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429" w:rsidRPr="009E4BFF" w:rsidRDefault="00F10429" w:rsidP="00F10429">
      <w:pPr>
        <w:jc w:val="center"/>
        <w:rPr>
          <w:b/>
          <w:lang w:val="lt-LT"/>
        </w:rPr>
      </w:pPr>
      <w:r w:rsidRPr="009E4BFF">
        <w:rPr>
          <w:b/>
          <w:lang w:val="lt-LT"/>
        </w:rPr>
        <w:t>VILNIAUS MIESTO SOCIALINĖS PARAMOS CENTRAS</w:t>
      </w:r>
    </w:p>
    <w:p w:rsidR="001E6B07" w:rsidRPr="009E4BFF" w:rsidRDefault="001E6B07" w:rsidP="00F10429">
      <w:pPr>
        <w:ind w:right="-567"/>
        <w:rPr>
          <w:lang w:val="lt-LT"/>
        </w:rPr>
      </w:pPr>
    </w:p>
    <w:p w:rsidR="001E6B07" w:rsidRPr="009E4BFF" w:rsidRDefault="00F703FC" w:rsidP="001E6B07">
      <w:pPr>
        <w:pBdr>
          <w:bottom w:val="single" w:sz="12" w:space="2" w:color="auto"/>
        </w:pBdr>
        <w:jc w:val="center"/>
        <w:rPr>
          <w:lang w:val="lt-LT"/>
        </w:rPr>
      </w:pPr>
      <w:r w:rsidRPr="009E4BFF">
        <w:rPr>
          <w:lang w:val="lt-LT"/>
        </w:rPr>
        <w:t xml:space="preserve">Kauno g. 3, tel. </w:t>
      </w:r>
      <w:r w:rsidR="001E6B07" w:rsidRPr="009E4BFF">
        <w:rPr>
          <w:lang w:val="lt-LT"/>
        </w:rPr>
        <w:t xml:space="preserve"> (8 5)  213 3663, el. p. </w:t>
      </w:r>
      <w:hyperlink r:id="rId6" w:history="1">
        <w:r w:rsidR="001E6B07" w:rsidRPr="009E4BFF">
          <w:rPr>
            <w:rStyle w:val="Hipersaitas"/>
            <w:lang w:val="lt-LT"/>
          </w:rPr>
          <w:t>info@spcentras.lt</w:t>
        </w:r>
      </w:hyperlink>
      <w:r w:rsidR="001E6B07" w:rsidRPr="009E4BFF">
        <w:rPr>
          <w:lang w:val="lt-LT"/>
        </w:rPr>
        <w:t xml:space="preserve"> </w:t>
      </w:r>
    </w:p>
    <w:p w:rsidR="001E6B07" w:rsidRPr="009E4BFF" w:rsidRDefault="001E6B07" w:rsidP="001E6B07">
      <w:pPr>
        <w:rPr>
          <w:lang w:val="lt-LT"/>
        </w:rPr>
      </w:pPr>
    </w:p>
    <w:p w:rsidR="0090088C" w:rsidRPr="009E4BFF" w:rsidRDefault="002B1057" w:rsidP="00C64B56">
      <w:pPr>
        <w:rPr>
          <w:bCs/>
          <w:lang w:val="lt-LT"/>
        </w:rPr>
      </w:pPr>
      <w:r w:rsidRPr="009E4BFF">
        <w:rPr>
          <w:bCs/>
          <w:lang w:val="lt-LT"/>
        </w:rPr>
        <w:t>Finansų</w:t>
      </w:r>
      <w:r w:rsidR="00C64B56" w:rsidRPr="009E4BFF">
        <w:rPr>
          <w:bCs/>
          <w:lang w:val="lt-LT"/>
        </w:rPr>
        <w:t xml:space="preserve"> ir strateginio planavimo</w:t>
      </w:r>
      <w:r w:rsidRPr="009E4BFF">
        <w:rPr>
          <w:bCs/>
          <w:lang w:val="lt-LT"/>
        </w:rPr>
        <w:t xml:space="preserve"> departament</w:t>
      </w:r>
      <w:r w:rsidR="008242BF" w:rsidRPr="009E4BFF">
        <w:rPr>
          <w:bCs/>
          <w:lang w:val="lt-LT"/>
        </w:rPr>
        <w:t>o</w:t>
      </w:r>
    </w:p>
    <w:p w:rsidR="004D3B49" w:rsidRPr="009E4BFF" w:rsidRDefault="00755B57" w:rsidP="00C64B56">
      <w:pPr>
        <w:rPr>
          <w:b/>
          <w:bCs/>
          <w:lang w:val="lt-LT"/>
        </w:rPr>
      </w:pPr>
      <w:r w:rsidRPr="009E4BFF">
        <w:rPr>
          <w:lang w:val="lt-LT"/>
        </w:rPr>
        <w:t>Apskaitos ir finansų valdymo metodologijos skyriui</w:t>
      </w:r>
    </w:p>
    <w:p w:rsidR="00483E0B" w:rsidRPr="009E4BFF" w:rsidRDefault="00483E0B" w:rsidP="001068D8">
      <w:pPr>
        <w:ind w:firstLine="709"/>
        <w:rPr>
          <w:b/>
          <w:bCs/>
          <w:lang w:val="lt-LT"/>
        </w:rPr>
      </w:pPr>
    </w:p>
    <w:p w:rsidR="0076597D" w:rsidRPr="009E4BFF" w:rsidRDefault="0076597D" w:rsidP="001068D8">
      <w:pPr>
        <w:ind w:firstLine="709"/>
        <w:rPr>
          <w:b/>
          <w:bCs/>
          <w:lang w:val="lt-LT"/>
        </w:rPr>
      </w:pPr>
    </w:p>
    <w:p w:rsidR="007C15CD" w:rsidRPr="009E4BFF" w:rsidRDefault="007C15CD" w:rsidP="004D3B49">
      <w:pPr>
        <w:ind w:firstLine="709"/>
        <w:jc w:val="center"/>
        <w:rPr>
          <w:b/>
          <w:bCs/>
          <w:lang w:val="lt-LT"/>
        </w:rPr>
      </w:pPr>
      <w:r w:rsidRPr="009E4BFF">
        <w:rPr>
          <w:b/>
          <w:bCs/>
          <w:lang w:val="lt-LT"/>
        </w:rPr>
        <w:t>TARNYBINIS PRANEŠIMAS</w:t>
      </w:r>
    </w:p>
    <w:p w:rsidR="001068D8" w:rsidRPr="009E4BFF" w:rsidRDefault="007130F9" w:rsidP="004D3B49">
      <w:pPr>
        <w:ind w:firstLine="709"/>
        <w:jc w:val="center"/>
        <w:rPr>
          <w:bCs/>
          <w:lang w:val="lt-LT"/>
        </w:rPr>
      </w:pPr>
      <w:r w:rsidRPr="009E4BFF">
        <w:rPr>
          <w:b/>
          <w:bCs/>
          <w:lang w:val="lt-LT"/>
        </w:rPr>
        <w:t xml:space="preserve">DĖL </w:t>
      </w:r>
      <w:r w:rsidR="001068D8" w:rsidRPr="009E4BFF">
        <w:rPr>
          <w:b/>
          <w:bCs/>
          <w:lang w:val="lt-LT"/>
        </w:rPr>
        <w:t>VILNIAUS MIESTO SOCIALINĖS PARAMOS CENTRO</w:t>
      </w:r>
    </w:p>
    <w:p w:rsidR="001068D8" w:rsidRPr="009E4BFF" w:rsidRDefault="001068D8" w:rsidP="004D3B49">
      <w:pPr>
        <w:ind w:firstLine="900"/>
        <w:jc w:val="center"/>
        <w:rPr>
          <w:b/>
          <w:bCs/>
          <w:lang w:val="lt-LT"/>
        </w:rPr>
      </w:pPr>
      <w:r w:rsidRPr="009E4BFF">
        <w:rPr>
          <w:b/>
          <w:bCs/>
          <w:lang w:val="lt-LT"/>
        </w:rPr>
        <w:t>201</w:t>
      </w:r>
      <w:r w:rsidR="002C455E" w:rsidRPr="009E4BFF">
        <w:rPr>
          <w:b/>
          <w:bCs/>
          <w:lang w:val="lt-LT"/>
        </w:rPr>
        <w:t>8</w:t>
      </w:r>
      <w:r w:rsidRPr="009E4BFF">
        <w:rPr>
          <w:b/>
          <w:bCs/>
          <w:lang w:val="lt-LT"/>
        </w:rPr>
        <w:t xml:space="preserve"> METŲ FINANSIN</w:t>
      </w:r>
      <w:r w:rsidR="007C15CD" w:rsidRPr="009E4BFF">
        <w:rPr>
          <w:b/>
          <w:bCs/>
          <w:lang w:val="lt-LT"/>
        </w:rPr>
        <w:t>ĖS</w:t>
      </w:r>
      <w:r w:rsidRPr="009E4BFF">
        <w:rPr>
          <w:b/>
          <w:bCs/>
          <w:lang w:val="lt-LT"/>
        </w:rPr>
        <w:t xml:space="preserve"> ATASKAIT</w:t>
      </w:r>
      <w:r w:rsidR="007C15CD" w:rsidRPr="009E4BFF">
        <w:rPr>
          <w:b/>
          <w:bCs/>
          <w:lang w:val="lt-LT"/>
        </w:rPr>
        <w:t>OS</w:t>
      </w:r>
      <w:r w:rsidRPr="009E4BFF">
        <w:rPr>
          <w:b/>
          <w:bCs/>
          <w:lang w:val="lt-LT"/>
        </w:rPr>
        <w:t xml:space="preserve"> </w:t>
      </w:r>
    </w:p>
    <w:p w:rsidR="00AF780A" w:rsidRPr="009E4BFF" w:rsidRDefault="00AF780A" w:rsidP="004D3B49">
      <w:pPr>
        <w:ind w:firstLine="900"/>
        <w:jc w:val="center"/>
        <w:rPr>
          <w:b/>
          <w:bCs/>
          <w:lang w:val="lt-LT"/>
        </w:rPr>
      </w:pPr>
    </w:p>
    <w:p w:rsidR="001068D8" w:rsidRPr="009E4BFF" w:rsidRDefault="00AF780A" w:rsidP="00EF5145">
      <w:pPr>
        <w:jc w:val="center"/>
        <w:rPr>
          <w:lang w:val="lt-LT"/>
        </w:rPr>
      </w:pPr>
      <w:r w:rsidRPr="009E4BFF">
        <w:rPr>
          <w:bCs/>
          <w:lang w:val="lt-LT"/>
        </w:rPr>
        <w:t>201</w:t>
      </w:r>
      <w:r w:rsidR="0081195C" w:rsidRPr="009E4BFF">
        <w:rPr>
          <w:bCs/>
          <w:lang w:val="lt-LT"/>
        </w:rPr>
        <w:t>9</w:t>
      </w:r>
      <w:r w:rsidRPr="009E4BFF">
        <w:rPr>
          <w:bCs/>
          <w:lang w:val="lt-LT"/>
        </w:rPr>
        <w:t>-</w:t>
      </w:r>
      <w:r w:rsidR="00EF5145" w:rsidRPr="009E4BFF">
        <w:rPr>
          <w:bCs/>
          <w:lang w:val="lt-LT"/>
        </w:rPr>
        <w:t>0</w:t>
      </w:r>
      <w:r w:rsidR="00F703FC" w:rsidRPr="009E4BFF">
        <w:rPr>
          <w:bCs/>
          <w:lang w:val="lt-LT"/>
        </w:rPr>
        <w:t>2</w:t>
      </w:r>
      <w:r w:rsidR="00EF5145" w:rsidRPr="009E4BFF">
        <w:rPr>
          <w:bCs/>
          <w:lang w:val="lt-LT"/>
        </w:rPr>
        <w:t xml:space="preserve">-        </w:t>
      </w:r>
      <w:r w:rsidR="005B04C6" w:rsidRPr="009E4BFF">
        <w:rPr>
          <w:bCs/>
          <w:lang w:val="lt-LT"/>
        </w:rPr>
        <w:t xml:space="preserve"> </w:t>
      </w:r>
      <w:r w:rsidR="00EF5145" w:rsidRPr="009E4BFF">
        <w:rPr>
          <w:lang w:val="lt-LT"/>
        </w:rPr>
        <w:t xml:space="preserve">Nr. A121-         </w:t>
      </w:r>
      <w:r w:rsidR="00AC165A" w:rsidRPr="009E4BFF">
        <w:rPr>
          <w:lang w:val="lt-LT"/>
        </w:rPr>
        <w:t xml:space="preserve">  </w:t>
      </w:r>
      <w:r w:rsidR="00EF5145" w:rsidRPr="009E4BFF">
        <w:rPr>
          <w:lang w:val="lt-LT"/>
        </w:rPr>
        <w:t xml:space="preserve"> -(2.1.19-SR2)</w:t>
      </w:r>
    </w:p>
    <w:p w:rsidR="00EF5145" w:rsidRPr="009E4BFF" w:rsidRDefault="00EF5145" w:rsidP="00EF5145">
      <w:pPr>
        <w:jc w:val="center"/>
        <w:rPr>
          <w:lang w:val="lt-LT"/>
        </w:rPr>
      </w:pPr>
      <w:r w:rsidRPr="009E4BFF">
        <w:rPr>
          <w:lang w:val="lt-LT"/>
        </w:rPr>
        <w:t>Vilnius</w:t>
      </w:r>
    </w:p>
    <w:p w:rsidR="00EF5145" w:rsidRPr="009E4BFF" w:rsidRDefault="00EF5145" w:rsidP="00EF5145">
      <w:pPr>
        <w:jc w:val="center"/>
        <w:rPr>
          <w:b/>
          <w:bCs/>
          <w:lang w:val="lt-LT"/>
        </w:rPr>
      </w:pPr>
    </w:p>
    <w:p w:rsidR="001B0D55" w:rsidRPr="009E4BFF" w:rsidRDefault="007130F9">
      <w:pPr>
        <w:ind w:firstLine="720"/>
        <w:jc w:val="both"/>
        <w:rPr>
          <w:lang w:val="lt-LT"/>
        </w:rPr>
      </w:pPr>
      <w:r w:rsidRPr="009E4BFF">
        <w:rPr>
          <w:lang w:val="lt-LT"/>
        </w:rPr>
        <w:t>Teikiame Vilniaus miestos socialinės paramos centro (toliau – Socialinės paramos centras</w:t>
      </w:r>
      <w:r w:rsidR="007C15CD" w:rsidRPr="009E4BFF">
        <w:rPr>
          <w:lang w:val="lt-LT"/>
        </w:rPr>
        <w:t>) 201</w:t>
      </w:r>
      <w:r w:rsidR="002C455E" w:rsidRPr="009E4BFF">
        <w:rPr>
          <w:lang w:val="lt-LT"/>
        </w:rPr>
        <w:t>8</w:t>
      </w:r>
      <w:r w:rsidR="007C15CD" w:rsidRPr="009E4BFF">
        <w:rPr>
          <w:lang w:val="lt-LT"/>
        </w:rPr>
        <w:t xml:space="preserve"> m. finansinę at</w:t>
      </w:r>
      <w:r w:rsidR="00880F71" w:rsidRPr="009E4BFF">
        <w:rPr>
          <w:lang w:val="lt-LT"/>
        </w:rPr>
        <w:t>a</w:t>
      </w:r>
      <w:r w:rsidR="007C15CD" w:rsidRPr="009E4BFF">
        <w:rPr>
          <w:lang w:val="lt-LT"/>
        </w:rPr>
        <w:t>skaitą</w:t>
      </w:r>
      <w:r w:rsidRPr="009E4BFF">
        <w:rPr>
          <w:lang w:val="lt-LT"/>
        </w:rPr>
        <w:t>.</w:t>
      </w:r>
    </w:p>
    <w:p w:rsidR="001B0D55" w:rsidRPr="009E4BFF" w:rsidRDefault="00002770">
      <w:pPr>
        <w:ind w:firstLine="720"/>
        <w:jc w:val="both"/>
        <w:rPr>
          <w:lang w:val="lt-LT"/>
        </w:rPr>
      </w:pPr>
      <w:r w:rsidRPr="009E4BFF">
        <w:rPr>
          <w:lang w:val="lt-LT"/>
        </w:rPr>
        <w:t xml:space="preserve">Socialinės paramos centras </w:t>
      </w:r>
      <w:r w:rsidR="001068D8" w:rsidRPr="009E4BFF">
        <w:rPr>
          <w:lang w:val="lt-LT"/>
        </w:rPr>
        <w:t xml:space="preserve">yra biudžetinė įstaiga, </w:t>
      </w:r>
      <w:r w:rsidRPr="009E4BFF">
        <w:rPr>
          <w:lang w:val="lt-LT"/>
        </w:rPr>
        <w:t>įsteigta Vilniaus miesto tarybos</w:t>
      </w:r>
      <w:r w:rsidR="0090088C" w:rsidRPr="009E4BFF">
        <w:rPr>
          <w:lang w:val="lt-LT"/>
        </w:rPr>
        <w:t xml:space="preserve"> 1991 m. lapkričio 20 d.</w:t>
      </w:r>
      <w:r w:rsidRPr="009E4BFF">
        <w:rPr>
          <w:lang w:val="lt-LT"/>
        </w:rPr>
        <w:t xml:space="preserve"> sprendimu Nr.</w:t>
      </w:r>
      <w:r w:rsidR="008242BF" w:rsidRPr="009E4BFF">
        <w:rPr>
          <w:lang w:val="lt-LT"/>
        </w:rPr>
        <w:t xml:space="preserve"> </w:t>
      </w:r>
      <w:r w:rsidRPr="009E4BFF">
        <w:rPr>
          <w:lang w:val="lt-LT"/>
        </w:rPr>
        <w:t>170 “Dėl Socialinės rūpybos įstaigos steigimo”. Pasikeitus</w:t>
      </w:r>
      <w:r w:rsidR="0090088C" w:rsidRPr="009E4BFF">
        <w:rPr>
          <w:lang w:val="lt-LT"/>
        </w:rPr>
        <w:t xml:space="preserve"> </w:t>
      </w:r>
      <w:r w:rsidRPr="009E4BFF">
        <w:rPr>
          <w:lang w:val="lt-LT"/>
        </w:rPr>
        <w:t xml:space="preserve">įstaigos pavadinimui, registracijos data </w:t>
      </w:r>
      <w:r w:rsidR="004D3B49" w:rsidRPr="009E4BFF">
        <w:rPr>
          <w:lang w:val="lt-LT"/>
        </w:rPr>
        <w:t>J</w:t>
      </w:r>
      <w:r w:rsidRPr="009E4BFF">
        <w:rPr>
          <w:lang w:val="lt-LT"/>
        </w:rPr>
        <w:t>uridinių asmenų registre – 2008 m. rugpiūčio 8 d., įstaigos</w:t>
      </w:r>
      <w:r w:rsidR="001068D8" w:rsidRPr="009E4BFF">
        <w:rPr>
          <w:lang w:val="lt-LT"/>
        </w:rPr>
        <w:t xml:space="preserve"> kodas</w:t>
      </w:r>
      <w:r w:rsidR="004D3B49" w:rsidRPr="009E4BFF">
        <w:rPr>
          <w:lang w:val="lt-LT"/>
        </w:rPr>
        <w:t xml:space="preserve"> – </w:t>
      </w:r>
      <w:r w:rsidR="001068D8" w:rsidRPr="009E4BFF">
        <w:rPr>
          <w:lang w:val="lt-LT"/>
        </w:rPr>
        <w:t xml:space="preserve"> </w:t>
      </w:r>
      <w:r w:rsidRPr="009E4BFF">
        <w:rPr>
          <w:lang w:val="lt-LT"/>
        </w:rPr>
        <w:t>190997565.</w:t>
      </w:r>
      <w:r w:rsidR="001068D8" w:rsidRPr="009E4BFF">
        <w:rPr>
          <w:lang w:val="lt-LT"/>
        </w:rPr>
        <w:t xml:space="preserve"> </w:t>
      </w:r>
    </w:p>
    <w:p w:rsidR="00525340" w:rsidRPr="009E4BFF" w:rsidRDefault="007D1B0A">
      <w:pPr>
        <w:tabs>
          <w:tab w:val="left" w:pos="0"/>
        </w:tabs>
        <w:ind w:right="-1" w:firstLine="720"/>
        <w:jc w:val="both"/>
        <w:rPr>
          <w:lang w:val="lt-LT"/>
        </w:rPr>
      </w:pPr>
      <w:r w:rsidRPr="009E4BFF">
        <w:rPr>
          <w:lang w:val="lt-LT"/>
        </w:rPr>
        <w:t>Įstaiga priskirta Vilniaus miesto savivaldybės administracijos Socialinių reikalų ir sveikatos departamento reguliavimo sričiai.</w:t>
      </w:r>
    </w:p>
    <w:p w:rsidR="00525340" w:rsidRPr="009E4BFF" w:rsidRDefault="007C15CD">
      <w:pPr>
        <w:pStyle w:val="Pagrindinistekstas"/>
        <w:spacing w:after="0"/>
        <w:ind w:right="-1" w:firstLine="709"/>
        <w:jc w:val="both"/>
      </w:pPr>
      <w:r w:rsidRPr="009E4BFF">
        <w:t>Socialinės paramos centro</w:t>
      </w:r>
      <w:r w:rsidR="007D1B0A" w:rsidRPr="009E4BFF">
        <w:t xml:space="preserve"> misija – teikti socialin</w:t>
      </w:r>
      <w:r w:rsidR="008242BF" w:rsidRPr="009E4BFF">
        <w:t>ę</w:t>
      </w:r>
      <w:r w:rsidR="005B04C6" w:rsidRPr="009E4BFF">
        <w:t xml:space="preserve"> </w:t>
      </w:r>
      <w:r w:rsidR="007D1B0A" w:rsidRPr="009E4BFF">
        <w:t>pa</w:t>
      </w:r>
      <w:r w:rsidR="008242BF" w:rsidRPr="009E4BFF">
        <w:t>ramą</w:t>
      </w:r>
      <w:r w:rsidR="007D1B0A" w:rsidRPr="009E4BFF">
        <w:t xml:space="preserve"> Vilniaus miesto gyventojams, kurie negali savarankiškai rūpintis savo asmeniniu (šeimos) gyvenimu ir kuriems būtina pagalba, tenkinant jų būtinuosius poreikius bei sprendžiant socialines problemas.</w:t>
      </w:r>
    </w:p>
    <w:p w:rsidR="008242BF" w:rsidRPr="009E4BFF" w:rsidRDefault="004D3B49">
      <w:pPr>
        <w:pStyle w:val="Pagrindinistekstas"/>
        <w:spacing w:after="0"/>
        <w:ind w:right="-1" w:firstLine="709"/>
        <w:jc w:val="both"/>
      </w:pPr>
      <w:r w:rsidRPr="009E4BFF">
        <w:t>Socialinės paramos centr</w:t>
      </w:r>
      <w:r w:rsidR="004F7B22" w:rsidRPr="009E4BFF">
        <w:t>o</w:t>
      </w:r>
      <w:r w:rsidR="007D1B0A" w:rsidRPr="009E4BFF">
        <w:t xml:space="preserve"> nuostatai patvirtinti 20</w:t>
      </w:r>
      <w:r w:rsidR="00951A61" w:rsidRPr="009E4BFF">
        <w:t>1</w:t>
      </w:r>
      <w:r w:rsidR="008242BF" w:rsidRPr="009E4BFF">
        <w:t>3</w:t>
      </w:r>
      <w:r w:rsidR="007D1B0A" w:rsidRPr="009E4BFF">
        <w:t xml:space="preserve"> m. </w:t>
      </w:r>
      <w:r w:rsidR="008242BF" w:rsidRPr="009E4BFF">
        <w:t>rugsėjo 25</w:t>
      </w:r>
      <w:r w:rsidR="007D1B0A" w:rsidRPr="009E4BFF">
        <w:t xml:space="preserve"> d. Vilniaus miesto savivaldybės tarybos </w:t>
      </w:r>
      <w:r w:rsidR="00837576" w:rsidRPr="009E4BFF">
        <w:t>s</w:t>
      </w:r>
      <w:r w:rsidR="007D1B0A" w:rsidRPr="009E4BFF">
        <w:t>prendimu Nr. 1-</w:t>
      </w:r>
      <w:r w:rsidR="008242BF" w:rsidRPr="009E4BFF">
        <w:t>1489</w:t>
      </w:r>
      <w:r w:rsidR="009C402D" w:rsidRPr="009E4BFF">
        <w:t>.</w:t>
      </w:r>
      <w:r w:rsidR="003D1462" w:rsidRPr="009E4BFF">
        <w:t xml:space="preserve"> </w:t>
      </w:r>
      <w:r w:rsidR="00837576" w:rsidRPr="009E4BFF">
        <w:t>Į</w:t>
      </w:r>
      <w:r w:rsidR="001068D8" w:rsidRPr="009E4BFF">
        <w:t xml:space="preserve">staiga yra </w:t>
      </w:r>
      <w:r w:rsidR="00837576" w:rsidRPr="009E4BFF">
        <w:t>viešasis</w:t>
      </w:r>
      <w:r w:rsidR="001068D8" w:rsidRPr="009E4BFF">
        <w:t xml:space="preserve"> juridinis </w:t>
      </w:r>
      <w:r w:rsidR="00837576" w:rsidRPr="009E4BFF">
        <w:t>asmuo</w:t>
      </w:r>
      <w:r w:rsidR="001068D8" w:rsidRPr="009E4BFF">
        <w:t>, turintis herbinį antspaudą i</w:t>
      </w:r>
      <w:r w:rsidRPr="009E4BFF">
        <w:t>r</w:t>
      </w:r>
      <w:r w:rsidR="001068D8" w:rsidRPr="009E4BFF">
        <w:t xml:space="preserve"> atsiskaitomą</w:t>
      </w:r>
      <w:r w:rsidR="008242BF" w:rsidRPr="009E4BFF">
        <w:t>sias</w:t>
      </w:r>
      <w:r w:rsidR="001068D8" w:rsidRPr="009E4BFF">
        <w:t xml:space="preserve"> sąskait</w:t>
      </w:r>
      <w:r w:rsidR="008242BF" w:rsidRPr="009E4BFF">
        <w:t>as</w:t>
      </w:r>
      <w:r w:rsidR="001068D8" w:rsidRPr="009E4BFF">
        <w:t xml:space="preserve"> </w:t>
      </w:r>
      <w:r w:rsidR="009261AC" w:rsidRPr="009E4BFF">
        <w:t xml:space="preserve">AB DNB </w:t>
      </w:r>
      <w:r w:rsidR="004B3EEF" w:rsidRPr="009E4BFF">
        <w:t>(</w:t>
      </w:r>
      <w:r w:rsidR="00E14579" w:rsidRPr="009E4BFF">
        <w:t xml:space="preserve">nuo 2017 </w:t>
      </w:r>
      <w:r w:rsidR="00547A7F" w:rsidRPr="009E4BFF">
        <w:t>spalio mėn.</w:t>
      </w:r>
      <w:r w:rsidR="004B3EEF" w:rsidRPr="009E4BFF">
        <w:t xml:space="preserve"> –</w:t>
      </w:r>
      <w:r w:rsidR="00547A7F" w:rsidRPr="009E4BFF">
        <w:t xml:space="preserve"> Luminor)  </w:t>
      </w:r>
      <w:r w:rsidR="001068D8" w:rsidRPr="009E4BFF">
        <w:t>bank</w:t>
      </w:r>
      <w:r w:rsidR="00547A7F" w:rsidRPr="009E4BFF">
        <w:t>e</w:t>
      </w:r>
      <w:r w:rsidR="001068D8" w:rsidRPr="009E4BFF">
        <w:t>.</w:t>
      </w:r>
      <w:r w:rsidRPr="009E4BFF">
        <w:t xml:space="preserve"> </w:t>
      </w:r>
    </w:p>
    <w:p w:rsidR="00525340" w:rsidRPr="009E4BFF" w:rsidRDefault="004D3B49">
      <w:pPr>
        <w:pStyle w:val="Pagrindinistekstas"/>
        <w:spacing w:after="0"/>
        <w:ind w:right="-1" w:firstLine="709"/>
        <w:jc w:val="both"/>
      </w:pPr>
      <w:r w:rsidRPr="009E4BFF">
        <w:t>Socialinės paramos centras</w:t>
      </w:r>
      <w:r w:rsidR="004F7B22" w:rsidRPr="009E4BFF">
        <w:t xml:space="preserve"> </w:t>
      </w:r>
      <w:r w:rsidRPr="009E4BFF">
        <w:t>s</w:t>
      </w:r>
      <w:r w:rsidR="001068D8" w:rsidRPr="009E4BFF">
        <w:t xml:space="preserve">udaro ir teikia atskirus žemesniojo lygio finansinių ataskaitų ir biudžeto vykdymo ataskaitų rinkinius. </w:t>
      </w:r>
    </w:p>
    <w:p w:rsidR="001B0D55" w:rsidRPr="009E4BFF" w:rsidRDefault="001068D8">
      <w:pPr>
        <w:ind w:firstLine="709"/>
        <w:jc w:val="both"/>
        <w:rPr>
          <w:lang w:val="lt-LT"/>
        </w:rPr>
      </w:pPr>
      <w:r w:rsidRPr="009E4BFF">
        <w:rPr>
          <w:lang w:val="lt-LT"/>
        </w:rPr>
        <w:t xml:space="preserve">Finansinių ataskaitų rinkinys sudarytas </w:t>
      </w:r>
      <w:r w:rsidR="00E36749" w:rsidRPr="009E4BFF">
        <w:rPr>
          <w:lang w:val="lt-LT"/>
        </w:rPr>
        <w:t>už 201</w:t>
      </w:r>
      <w:r w:rsidR="002C455E" w:rsidRPr="009E4BFF">
        <w:rPr>
          <w:lang w:val="lt-LT"/>
        </w:rPr>
        <w:t>8</w:t>
      </w:r>
      <w:r w:rsidR="00E36749" w:rsidRPr="009E4BFF">
        <w:rPr>
          <w:lang w:val="lt-LT"/>
        </w:rPr>
        <w:t>-01-01</w:t>
      </w:r>
      <w:r w:rsidR="00AC165A" w:rsidRPr="009E4BFF">
        <w:rPr>
          <w:lang w:val="lt-LT"/>
        </w:rPr>
        <w:t xml:space="preserve"> – </w:t>
      </w:r>
      <w:r w:rsidR="00E36749" w:rsidRPr="009E4BFF">
        <w:rPr>
          <w:lang w:val="lt-LT"/>
        </w:rPr>
        <w:t>201</w:t>
      </w:r>
      <w:r w:rsidR="002C455E" w:rsidRPr="009E4BFF">
        <w:rPr>
          <w:lang w:val="lt-LT"/>
        </w:rPr>
        <w:t>8</w:t>
      </w:r>
      <w:r w:rsidR="00E36749" w:rsidRPr="009E4BFF">
        <w:rPr>
          <w:lang w:val="lt-LT"/>
        </w:rPr>
        <w:t xml:space="preserve">-12-31 ataskaitinį laikotarpį  </w:t>
      </w:r>
      <w:r w:rsidRPr="009E4BFF">
        <w:rPr>
          <w:lang w:val="lt-LT"/>
        </w:rPr>
        <w:t>pagal 201</w:t>
      </w:r>
      <w:r w:rsidR="002C455E" w:rsidRPr="009E4BFF">
        <w:rPr>
          <w:lang w:val="lt-LT"/>
        </w:rPr>
        <w:t>8</w:t>
      </w:r>
      <w:r w:rsidRPr="009E4BFF">
        <w:rPr>
          <w:lang w:val="lt-LT"/>
        </w:rPr>
        <w:t xml:space="preserve"> metų paskutinės dienos duomenis. </w:t>
      </w:r>
    </w:p>
    <w:p w:rsidR="001B0D55" w:rsidRPr="009E4BFF" w:rsidRDefault="00B975FE">
      <w:pPr>
        <w:ind w:firstLine="709"/>
        <w:jc w:val="both"/>
        <w:rPr>
          <w:lang w:val="lt-LT"/>
        </w:rPr>
      </w:pPr>
      <w:r w:rsidRPr="009E4BFF">
        <w:rPr>
          <w:lang w:val="lt-LT"/>
        </w:rPr>
        <w:t>Socialinės paramos centro finansiniai metai sutampa su kalendoriniais metais.</w:t>
      </w:r>
    </w:p>
    <w:p w:rsidR="001B0D55" w:rsidRPr="009E4BFF" w:rsidRDefault="001068D8">
      <w:pPr>
        <w:ind w:firstLine="709"/>
        <w:jc w:val="both"/>
        <w:rPr>
          <w:lang w:val="lt-LT"/>
        </w:rPr>
      </w:pPr>
      <w:r w:rsidRPr="009E4BFF">
        <w:rPr>
          <w:lang w:val="lt-LT"/>
        </w:rPr>
        <w:t xml:space="preserve">Kontroliuojamų arba asocijuotų subjektų bei filialų </w:t>
      </w:r>
      <w:r w:rsidR="004D3B49" w:rsidRPr="009E4BFF">
        <w:rPr>
          <w:lang w:val="lt-LT"/>
        </w:rPr>
        <w:t>Socialinės paramos centras</w:t>
      </w:r>
      <w:r w:rsidRPr="009E4BFF">
        <w:rPr>
          <w:lang w:val="lt-LT"/>
        </w:rPr>
        <w:t xml:space="preserve"> neturi.</w:t>
      </w:r>
    </w:p>
    <w:p w:rsidR="00525340" w:rsidRPr="009E4BFF" w:rsidRDefault="001068D8" w:rsidP="009500F6">
      <w:pPr>
        <w:ind w:firstLine="709"/>
        <w:jc w:val="both"/>
        <w:rPr>
          <w:lang w:val="lt-LT"/>
        </w:rPr>
      </w:pPr>
      <w:r w:rsidRPr="009E4BFF">
        <w:rPr>
          <w:lang w:val="lt-LT"/>
        </w:rPr>
        <w:t>Įstaigos ataskaitinio laikotarpio pabaigoje patvirtint</w:t>
      </w:r>
      <w:r w:rsidR="00AC165A" w:rsidRPr="009E4BFF">
        <w:rPr>
          <w:lang w:val="lt-LT"/>
        </w:rPr>
        <w:t>a</w:t>
      </w:r>
      <w:r w:rsidRPr="009E4BFF">
        <w:rPr>
          <w:lang w:val="lt-LT"/>
        </w:rPr>
        <w:t xml:space="preserve"> </w:t>
      </w:r>
      <w:r w:rsidR="004E57E3" w:rsidRPr="009E4BFF">
        <w:rPr>
          <w:lang w:val="lt-LT"/>
        </w:rPr>
        <w:t>408</w:t>
      </w:r>
      <w:r w:rsidR="002C455E" w:rsidRPr="009E4BFF">
        <w:rPr>
          <w:lang w:val="lt-LT"/>
        </w:rPr>
        <w:t>,5</w:t>
      </w:r>
      <w:r w:rsidR="00AC165A" w:rsidRPr="009E4BFF">
        <w:rPr>
          <w:lang w:val="lt-LT"/>
        </w:rPr>
        <w:t xml:space="preserve"> pareigybės</w:t>
      </w:r>
      <w:r w:rsidR="006A42D0" w:rsidRPr="009E4BFF">
        <w:rPr>
          <w:lang w:val="lt-LT"/>
        </w:rPr>
        <w:t xml:space="preserve">, </w:t>
      </w:r>
      <w:r w:rsidR="004E57E3" w:rsidRPr="009E4BFF">
        <w:rPr>
          <w:lang w:val="lt-LT"/>
        </w:rPr>
        <w:t>užimtų – 3</w:t>
      </w:r>
      <w:r w:rsidR="002C455E" w:rsidRPr="009E4BFF">
        <w:rPr>
          <w:lang w:val="lt-LT"/>
        </w:rPr>
        <w:t xml:space="preserve">78 </w:t>
      </w:r>
      <w:r w:rsidR="00AC165A" w:rsidRPr="009E4BFF">
        <w:rPr>
          <w:lang w:val="lt-LT"/>
        </w:rPr>
        <w:t>pareigybės</w:t>
      </w:r>
      <w:r w:rsidR="004E57E3" w:rsidRPr="009E4BFF">
        <w:rPr>
          <w:lang w:val="lt-LT"/>
        </w:rPr>
        <w:t xml:space="preserve">, </w:t>
      </w:r>
      <w:r w:rsidR="006A42D0" w:rsidRPr="009E4BFF">
        <w:rPr>
          <w:lang w:val="lt-LT"/>
        </w:rPr>
        <w:t>finans</w:t>
      </w:r>
      <w:r w:rsidR="006E14D2" w:rsidRPr="009E4BFF">
        <w:rPr>
          <w:lang w:val="lt-LT"/>
        </w:rPr>
        <w:t>uojam</w:t>
      </w:r>
      <w:r w:rsidR="00AC165A" w:rsidRPr="009E4BFF">
        <w:rPr>
          <w:lang w:val="lt-LT"/>
        </w:rPr>
        <w:t>os</w:t>
      </w:r>
      <w:r w:rsidR="006E14D2" w:rsidRPr="009E4BFF">
        <w:rPr>
          <w:lang w:val="lt-LT"/>
        </w:rPr>
        <w:t xml:space="preserve"> iš valstybės ir savivaldybės biudžeto lėšų</w:t>
      </w:r>
      <w:r w:rsidR="00AC165A" w:rsidRPr="009E4BFF">
        <w:rPr>
          <w:lang w:val="lt-LT"/>
        </w:rPr>
        <w:t>, i</w:t>
      </w:r>
      <w:r w:rsidR="00910373" w:rsidRPr="009E4BFF">
        <w:rPr>
          <w:lang w:val="lt-LT"/>
        </w:rPr>
        <w:t xml:space="preserve">š jų </w:t>
      </w:r>
      <w:r w:rsidR="00286E23" w:rsidRPr="009E4BFF">
        <w:rPr>
          <w:lang w:val="lt-LT"/>
        </w:rPr>
        <w:t>38</w:t>
      </w:r>
      <w:r w:rsidR="00AC165A" w:rsidRPr="009E4BFF">
        <w:rPr>
          <w:lang w:val="lt-LT"/>
        </w:rPr>
        <w:t xml:space="preserve"> pareigybės</w:t>
      </w:r>
      <w:r w:rsidR="006E14D2" w:rsidRPr="009E4BFF">
        <w:rPr>
          <w:lang w:val="lt-LT"/>
        </w:rPr>
        <w:t xml:space="preserve"> patvirtint</w:t>
      </w:r>
      <w:r w:rsidR="00AC165A" w:rsidRPr="009E4BFF">
        <w:rPr>
          <w:lang w:val="lt-LT"/>
        </w:rPr>
        <w:t>os</w:t>
      </w:r>
      <w:r w:rsidR="006E14D2" w:rsidRPr="009E4BFF">
        <w:rPr>
          <w:lang w:val="lt-LT"/>
        </w:rPr>
        <w:t xml:space="preserve"> pagal projektą „Integralios pagalbos teikima</w:t>
      </w:r>
      <w:r w:rsidR="00AC165A" w:rsidRPr="009E4BFF">
        <w:rPr>
          <w:lang w:val="lt-LT"/>
        </w:rPr>
        <w:t>s Vilniaus mieste“, finansuojamos</w:t>
      </w:r>
      <w:r w:rsidR="006E14D2" w:rsidRPr="009E4BFF">
        <w:rPr>
          <w:lang w:val="lt-LT"/>
        </w:rPr>
        <w:t xml:space="preserve"> iš Europos Sąjungos lėšų</w:t>
      </w:r>
      <w:r w:rsidR="00AC165A" w:rsidRPr="009E4BFF">
        <w:rPr>
          <w:lang w:val="lt-LT"/>
        </w:rPr>
        <w:t xml:space="preserve"> (iki 2018-09-30)</w:t>
      </w:r>
      <w:r w:rsidR="00286E23" w:rsidRPr="009E4BFF">
        <w:rPr>
          <w:lang w:val="lt-LT"/>
        </w:rPr>
        <w:t>.</w:t>
      </w:r>
      <w:r w:rsidRPr="009E4BFF">
        <w:rPr>
          <w:lang w:val="lt-LT"/>
        </w:rPr>
        <w:t xml:space="preserve"> </w:t>
      </w:r>
      <w:r w:rsidR="00AC165A" w:rsidRPr="009E4BFF">
        <w:rPr>
          <w:lang w:val="lt-LT"/>
        </w:rPr>
        <w:t>Didžiausia dalis neužimtų pareigybių</w:t>
      </w:r>
      <w:r w:rsidR="009500F6" w:rsidRPr="009E4BFF">
        <w:rPr>
          <w:lang w:val="lt-LT"/>
        </w:rPr>
        <w:t xml:space="preserve"> – </w:t>
      </w:r>
      <w:r w:rsidR="002C455E" w:rsidRPr="009E4BFF">
        <w:rPr>
          <w:lang w:val="lt-LT"/>
        </w:rPr>
        <w:t xml:space="preserve">lankomosios priežiūros </w:t>
      </w:r>
      <w:r w:rsidR="009500F6" w:rsidRPr="009E4BFF">
        <w:rPr>
          <w:lang w:val="lt-LT"/>
        </w:rPr>
        <w:t>darbuotojai</w:t>
      </w:r>
      <w:r w:rsidR="00AC165A" w:rsidRPr="009E4BFF">
        <w:rPr>
          <w:lang w:val="lt-LT"/>
        </w:rPr>
        <w:t>/slaugytojų padėjėjai</w:t>
      </w:r>
      <w:r w:rsidR="009500F6" w:rsidRPr="009E4BFF">
        <w:rPr>
          <w:lang w:val="lt-LT"/>
        </w:rPr>
        <w:t>.</w:t>
      </w:r>
    </w:p>
    <w:p w:rsidR="009500F6" w:rsidRPr="009E4BFF" w:rsidRDefault="009500F6" w:rsidP="00AC165A">
      <w:pPr>
        <w:jc w:val="both"/>
        <w:rPr>
          <w:lang w:val="lt-LT"/>
        </w:rPr>
      </w:pPr>
    </w:p>
    <w:p w:rsidR="00525340" w:rsidRPr="009E4BFF" w:rsidRDefault="00B975FE" w:rsidP="000D2594">
      <w:pPr>
        <w:ind w:left="709"/>
        <w:jc w:val="both"/>
        <w:rPr>
          <w:b/>
          <w:lang w:val="lt-LT"/>
        </w:rPr>
      </w:pPr>
      <w:r w:rsidRPr="009E4BFF">
        <w:rPr>
          <w:b/>
          <w:lang w:val="lt-LT"/>
        </w:rPr>
        <w:t xml:space="preserve"> </w:t>
      </w:r>
      <w:r w:rsidR="001068D8" w:rsidRPr="009E4BFF">
        <w:rPr>
          <w:b/>
          <w:lang w:val="lt-LT"/>
        </w:rPr>
        <w:t>APSKAITOS POLITIKA</w:t>
      </w:r>
    </w:p>
    <w:p w:rsidR="00525340" w:rsidRPr="009E4BFF" w:rsidRDefault="00525340">
      <w:pPr>
        <w:jc w:val="both"/>
        <w:rPr>
          <w:b/>
          <w:lang w:val="lt-LT"/>
        </w:rPr>
      </w:pPr>
    </w:p>
    <w:p w:rsidR="00505676" w:rsidRPr="009E4BFF" w:rsidRDefault="007130F9" w:rsidP="000D2594">
      <w:pPr>
        <w:widowControl w:val="0"/>
        <w:shd w:val="clear" w:color="auto" w:fill="FFFFFF"/>
        <w:tabs>
          <w:tab w:val="left" w:pos="900"/>
          <w:tab w:val="left" w:pos="1980"/>
        </w:tabs>
        <w:autoSpaceDE w:val="0"/>
        <w:autoSpaceDN w:val="0"/>
        <w:adjustRightInd w:val="0"/>
        <w:ind w:right="96" w:firstLine="709"/>
        <w:jc w:val="both"/>
        <w:rPr>
          <w:lang w:val="lt-LT"/>
        </w:rPr>
      </w:pPr>
      <w:r w:rsidRPr="009E4BFF">
        <w:rPr>
          <w:lang w:val="lt-LT"/>
        </w:rPr>
        <w:t xml:space="preserve">Socialinės paramos centro </w:t>
      </w:r>
      <w:r w:rsidR="001068D8" w:rsidRPr="009E4BFF">
        <w:rPr>
          <w:lang w:val="lt-LT"/>
        </w:rPr>
        <w:t>parengtos finansinės ataskaitos atitinka Viešojo sektoriaus apskaitos ir finansinės atskaitomybės standartus (toliau</w:t>
      </w:r>
      <w:r w:rsidRPr="009E4BFF">
        <w:rPr>
          <w:lang w:val="lt-LT"/>
        </w:rPr>
        <w:t xml:space="preserve"> </w:t>
      </w:r>
      <w:r w:rsidR="001068D8" w:rsidRPr="009E4BFF">
        <w:rPr>
          <w:lang w:val="lt-LT"/>
        </w:rPr>
        <w:t>– VSAFAS).</w:t>
      </w:r>
      <w:r w:rsidR="00505676" w:rsidRPr="009E4BFF">
        <w:rPr>
          <w:lang w:val="lt-LT"/>
        </w:rPr>
        <w:t xml:space="preserve"> </w:t>
      </w:r>
    </w:p>
    <w:p w:rsidR="00525340" w:rsidRPr="009E4BFF" w:rsidRDefault="007130F9" w:rsidP="000D2594">
      <w:pPr>
        <w:widowControl w:val="0"/>
        <w:shd w:val="clear" w:color="auto" w:fill="FFFFFF"/>
        <w:tabs>
          <w:tab w:val="left" w:pos="900"/>
          <w:tab w:val="left" w:pos="1980"/>
        </w:tabs>
        <w:autoSpaceDE w:val="0"/>
        <w:autoSpaceDN w:val="0"/>
        <w:adjustRightInd w:val="0"/>
        <w:ind w:right="96" w:firstLine="709"/>
        <w:jc w:val="both"/>
        <w:rPr>
          <w:lang w:val="lt-LT"/>
        </w:rPr>
      </w:pPr>
      <w:r w:rsidRPr="009E4BFF">
        <w:rPr>
          <w:lang w:val="lt-LT"/>
        </w:rPr>
        <w:t>Socialinės paramos centras</w:t>
      </w:r>
      <w:r w:rsidR="001068D8" w:rsidRPr="009E4BFF">
        <w:rPr>
          <w:lang w:val="lt-LT"/>
        </w:rPr>
        <w:t>, tvarkydama</w:t>
      </w:r>
      <w:r w:rsidRPr="009E4BFF">
        <w:rPr>
          <w:lang w:val="lt-LT"/>
        </w:rPr>
        <w:t>s</w:t>
      </w:r>
      <w:r w:rsidR="001068D8" w:rsidRPr="009E4BFF">
        <w:rPr>
          <w:lang w:val="lt-LT"/>
        </w:rPr>
        <w:t xml:space="preserve"> buhalterinę apskaitą ir rengdama</w:t>
      </w:r>
      <w:r w:rsidRPr="009E4BFF">
        <w:rPr>
          <w:lang w:val="lt-LT"/>
        </w:rPr>
        <w:t>s</w:t>
      </w:r>
      <w:r w:rsidR="001068D8" w:rsidRPr="009E4BFF">
        <w:rPr>
          <w:lang w:val="lt-LT"/>
        </w:rPr>
        <w:t xml:space="preserve"> finansines ataskaitas, vadovaujasi Lietuvos Respublikos viešojo sektoriaus </w:t>
      </w:r>
      <w:r w:rsidR="00B975FE" w:rsidRPr="009E4BFF">
        <w:rPr>
          <w:lang w:val="lt-LT"/>
        </w:rPr>
        <w:t xml:space="preserve">apskaitos ir </w:t>
      </w:r>
      <w:r w:rsidR="001068D8" w:rsidRPr="009E4BFF">
        <w:rPr>
          <w:lang w:val="lt-LT"/>
        </w:rPr>
        <w:t>atskaitomybės įstatym</w:t>
      </w:r>
      <w:r w:rsidR="00B975FE" w:rsidRPr="009E4BFF">
        <w:rPr>
          <w:lang w:val="lt-LT"/>
        </w:rPr>
        <w:t>u, VSAFAS standartais</w:t>
      </w:r>
      <w:r w:rsidR="00214DDA" w:rsidRPr="009E4BFF">
        <w:rPr>
          <w:lang w:val="lt-LT"/>
        </w:rPr>
        <w:t>,</w:t>
      </w:r>
      <w:r w:rsidRPr="009E4BFF">
        <w:rPr>
          <w:lang w:val="lt-LT"/>
        </w:rPr>
        <w:t xml:space="preserve"> Lietuvos Respublikos b</w:t>
      </w:r>
      <w:r w:rsidR="00214DDA" w:rsidRPr="009E4BFF">
        <w:rPr>
          <w:lang w:val="lt-LT"/>
        </w:rPr>
        <w:t>iudžeto sandaros įstatymu</w:t>
      </w:r>
      <w:r w:rsidR="00B975FE" w:rsidRPr="009E4BFF">
        <w:rPr>
          <w:lang w:val="lt-LT"/>
        </w:rPr>
        <w:t xml:space="preserve">. </w:t>
      </w:r>
      <w:r w:rsidR="001068D8" w:rsidRPr="009E4BFF">
        <w:rPr>
          <w:lang w:val="lt-LT"/>
        </w:rPr>
        <w:t>Apskaita tvark</w:t>
      </w:r>
      <w:r w:rsidR="00B975FE" w:rsidRPr="009E4BFF">
        <w:rPr>
          <w:lang w:val="lt-LT"/>
        </w:rPr>
        <w:t>oma</w:t>
      </w:r>
      <w:r w:rsidR="001068D8" w:rsidRPr="009E4BFF">
        <w:rPr>
          <w:lang w:val="lt-LT"/>
        </w:rPr>
        <w:t xml:space="preserve"> </w:t>
      </w:r>
      <w:r w:rsidR="00B975FE" w:rsidRPr="009E4BFF">
        <w:rPr>
          <w:lang w:val="lt-LT"/>
        </w:rPr>
        <w:t>rankiniu būdu, naudojant memorialinę – orderinę apskaitos sistemą.</w:t>
      </w:r>
      <w:r w:rsidR="00592EC0" w:rsidRPr="009E4BFF">
        <w:rPr>
          <w:lang w:val="lt-LT"/>
        </w:rPr>
        <w:t xml:space="preserve"> 201</w:t>
      </w:r>
      <w:r w:rsidR="003D1462" w:rsidRPr="009E4BFF">
        <w:rPr>
          <w:lang w:val="lt-LT"/>
        </w:rPr>
        <w:t>1</w:t>
      </w:r>
      <w:r w:rsidR="00592EC0" w:rsidRPr="009E4BFF">
        <w:rPr>
          <w:lang w:val="lt-LT"/>
        </w:rPr>
        <w:t xml:space="preserve"> metais buvo pradėta diegti buhalterinė apskaitos programa FVAS. </w:t>
      </w:r>
      <w:r w:rsidR="00B04B0D" w:rsidRPr="009E4BFF">
        <w:rPr>
          <w:lang w:val="lt-LT"/>
        </w:rPr>
        <w:t xml:space="preserve">Duomenys vedami ir į programą. </w:t>
      </w:r>
      <w:r w:rsidR="006F0B40" w:rsidRPr="009E4BFF">
        <w:rPr>
          <w:lang w:val="lt-LT"/>
        </w:rPr>
        <w:t xml:space="preserve">Bandoma </w:t>
      </w:r>
      <w:r w:rsidR="00592EC0" w:rsidRPr="009E4BFF">
        <w:rPr>
          <w:lang w:val="lt-LT"/>
        </w:rPr>
        <w:t xml:space="preserve"> </w:t>
      </w:r>
      <w:r w:rsidR="006F0B40" w:rsidRPr="009E4BFF">
        <w:rPr>
          <w:lang w:val="lt-LT"/>
        </w:rPr>
        <w:t>formuoti</w:t>
      </w:r>
      <w:r w:rsidR="00592EC0" w:rsidRPr="009E4BFF">
        <w:rPr>
          <w:lang w:val="lt-LT"/>
        </w:rPr>
        <w:t xml:space="preserve"> atas</w:t>
      </w:r>
      <w:r w:rsidR="00FA40FC" w:rsidRPr="009E4BFF">
        <w:rPr>
          <w:lang w:val="lt-LT"/>
        </w:rPr>
        <w:t>kaita</w:t>
      </w:r>
      <w:r w:rsidR="00592EC0" w:rsidRPr="009E4BFF">
        <w:rPr>
          <w:lang w:val="lt-LT"/>
        </w:rPr>
        <w:t>s</w:t>
      </w:r>
      <w:r w:rsidR="006F0B40" w:rsidRPr="009E4BFF">
        <w:rPr>
          <w:lang w:val="lt-LT"/>
        </w:rPr>
        <w:t>, naudojantis šia programa</w:t>
      </w:r>
      <w:r w:rsidR="00B04B0D" w:rsidRPr="009E4BFF">
        <w:rPr>
          <w:lang w:val="lt-LT"/>
        </w:rPr>
        <w:t>, tačiau i</w:t>
      </w:r>
      <w:r w:rsidR="006F0B40" w:rsidRPr="009E4BFF">
        <w:rPr>
          <w:lang w:val="lt-LT"/>
        </w:rPr>
        <w:t xml:space="preserve">ki šiol ne visas ataskaitas įmanoma </w:t>
      </w:r>
      <w:r w:rsidR="00B04B0D" w:rsidRPr="009E4BFF">
        <w:rPr>
          <w:lang w:val="lt-LT"/>
        </w:rPr>
        <w:t xml:space="preserve">suformuoti </w:t>
      </w:r>
      <w:r w:rsidR="006F0B40" w:rsidRPr="009E4BFF">
        <w:rPr>
          <w:lang w:val="lt-LT"/>
        </w:rPr>
        <w:t xml:space="preserve">programos pagalba. </w:t>
      </w:r>
      <w:r w:rsidR="003D1462" w:rsidRPr="009E4BFF">
        <w:rPr>
          <w:lang w:val="lt-LT"/>
        </w:rPr>
        <w:t xml:space="preserve"> </w:t>
      </w:r>
      <w:r w:rsidR="001068D8" w:rsidRPr="009E4BFF">
        <w:rPr>
          <w:lang w:val="lt-LT"/>
        </w:rPr>
        <w:t>Apskaitos duomenys detalizuojami pagal šiuos požymius:</w:t>
      </w:r>
    </w:p>
    <w:p w:rsidR="00525340" w:rsidRPr="009E4BFF" w:rsidRDefault="001068D8">
      <w:pPr>
        <w:widowControl w:val="0"/>
        <w:numPr>
          <w:ilvl w:val="0"/>
          <w:numId w:val="7"/>
        </w:numPr>
        <w:shd w:val="clear" w:color="auto" w:fill="FFFFFF"/>
        <w:tabs>
          <w:tab w:val="left" w:pos="900"/>
          <w:tab w:val="left" w:pos="2160"/>
        </w:tabs>
        <w:autoSpaceDE w:val="0"/>
        <w:autoSpaceDN w:val="0"/>
        <w:adjustRightInd w:val="0"/>
        <w:ind w:right="96"/>
        <w:jc w:val="both"/>
        <w:rPr>
          <w:lang w:val="lt-LT"/>
        </w:rPr>
      </w:pPr>
      <w:r w:rsidRPr="009E4BFF">
        <w:rPr>
          <w:lang w:val="lt-LT"/>
        </w:rPr>
        <w:lastRenderedPageBreak/>
        <w:t>valstybės funkciją;</w:t>
      </w:r>
    </w:p>
    <w:p w:rsidR="00525340" w:rsidRPr="009E4BFF" w:rsidRDefault="001068D8">
      <w:pPr>
        <w:widowControl w:val="0"/>
        <w:numPr>
          <w:ilvl w:val="0"/>
          <w:numId w:val="7"/>
        </w:numPr>
        <w:shd w:val="clear" w:color="auto" w:fill="FFFFFF"/>
        <w:tabs>
          <w:tab w:val="left" w:pos="900"/>
          <w:tab w:val="left" w:pos="2160"/>
          <w:tab w:val="num" w:pos="3312"/>
        </w:tabs>
        <w:autoSpaceDE w:val="0"/>
        <w:autoSpaceDN w:val="0"/>
        <w:adjustRightInd w:val="0"/>
        <w:ind w:right="96"/>
        <w:jc w:val="both"/>
        <w:rPr>
          <w:lang w:val="lt-LT"/>
        </w:rPr>
      </w:pPr>
      <w:r w:rsidRPr="009E4BFF">
        <w:rPr>
          <w:lang w:val="lt-LT"/>
        </w:rPr>
        <w:t>programą;</w:t>
      </w:r>
    </w:p>
    <w:p w:rsidR="00525340" w:rsidRPr="009E4BFF" w:rsidRDefault="001068D8">
      <w:pPr>
        <w:widowControl w:val="0"/>
        <w:numPr>
          <w:ilvl w:val="0"/>
          <w:numId w:val="7"/>
        </w:numPr>
        <w:shd w:val="clear" w:color="auto" w:fill="FFFFFF"/>
        <w:tabs>
          <w:tab w:val="left" w:pos="900"/>
          <w:tab w:val="left" w:pos="2160"/>
          <w:tab w:val="num" w:pos="3312"/>
        </w:tabs>
        <w:autoSpaceDE w:val="0"/>
        <w:autoSpaceDN w:val="0"/>
        <w:adjustRightInd w:val="0"/>
        <w:ind w:right="96"/>
        <w:jc w:val="both"/>
        <w:rPr>
          <w:lang w:val="lt-LT"/>
        </w:rPr>
      </w:pPr>
      <w:r w:rsidRPr="009E4BFF">
        <w:rPr>
          <w:lang w:val="lt-LT"/>
        </w:rPr>
        <w:t>lėšų šaltinį;</w:t>
      </w:r>
    </w:p>
    <w:p w:rsidR="00525340" w:rsidRPr="009E4BFF" w:rsidRDefault="001068D8">
      <w:pPr>
        <w:widowControl w:val="0"/>
        <w:numPr>
          <w:ilvl w:val="0"/>
          <w:numId w:val="7"/>
        </w:numPr>
        <w:shd w:val="clear" w:color="auto" w:fill="FFFFFF"/>
        <w:tabs>
          <w:tab w:val="left" w:pos="900"/>
          <w:tab w:val="left" w:pos="2160"/>
          <w:tab w:val="num" w:pos="3312"/>
        </w:tabs>
        <w:autoSpaceDE w:val="0"/>
        <w:autoSpaceDN w:val="0"/>
        <w:adjustRightInd w:val="0"/>
        <w:ind w:right="96"/>
        <w:jc w:val="both"/>
        <w:rPr>
          <w:lang w:val="lt-LT"/>
        </w:rPr>
      </w:pPr>
      <w:r w:rsidRPr="009E4BFF">
        <w:rPr>
          <w:lang w:val="lt-LT"/>
        </w:rPr>
        <w:t>valstybės biudžeto išlaidų ir pajamų ekonominės klasifikacijos straipsnį</w:t>
      </w:r>
      <w:r w:rsidR="007130F9" w:rsidRPr="009E4BFF">
        <w:rPr>
          <w:lang w:val="lt-LT"/>
        </w:rPr>
        <w:t>.</w:t>
      </w:r>
    </w:p>
    <w:p w:rsidR="00525340" w:rsidRPr="009E4BFF" w:rsidRDefault="001068D8">
      <w:pPr>
        <w:ind w:firstLine="720"/>
        <w:jc w:val="both"/>
        <w:rPr>
          <w:lang w:val="lt-LT"/>
        </w:rPr>
      </w:pPr>
      <w:bookmarkStart w:id="0" w:name="_Toc165116101"/>
      <w:bookmarkStart w:id="1" w:name="_Toc165116728"/>
      <w:bookmarkStart w:id="2" w:name="_Toc165116926"/>
      <w:bookmarkStart w:id="3" w:name="_Toc165125220"/>
      <w:bookmarkStart w:id="4" w:name="_Toc165137569"/>
      <w:bookmarkStart w:id="5" w:name="_Toc165116102"/>
      <w:bookmarkStart w:id="6" w:name="_Toc165116729"/>
      <w:bookmarkStart w:id="7" w:name="_Toc165116927"/>
      <w:bookmarkStart w:id="8" w:name="_Toc165125221"/>
      <w:bookmarkStart w:id="9" w:name="_Toc165137570"/>
      <w:bookmarkStart w:id="10" w:name="_Toc165125223"/>
      <w:bookmarkStart w:id="11" w:name="_Toc165137572"/>
      <w:bookmarkStart w:id="12" w:name="_Toc165125224"/>
      <w:bookmarkStart w:id="13" w:name="_Toc165137573"/>
      <w:bookmarkStart w:id="14" w:name="_Toc165125225"/>
      <w:bookmarkStart w:id="15" w:name="_Toc165137574"/>
      <w:bookmarkStart w:id="16" w:name="_Toc165125226"/>
      <w:bookmarkStart w:id="17" w:name="_Toc165137575"/>
      <w:bookmarkStart w:id="18" w:name="_Toc165125227"/>
      <w:bookmarkStart w:id="19" w:name="_Toc165137576"/>
      <w:bookmarkStart w:id="20" w:name="_Toc165125228"/>
      <w:bookmarkStart w:id="21" w:name="_Toc165137577"/>
      <w:bookmarkStart w:id="22" w:name="_Toc165125229"/>
      <w:bookmarkStart w:id="23" w:name="_Toc165137578"/>
      <w:bookmarkStart w:id="24" w:name="_Toc165125231"/>
      <w:bookmarkStart w:id="25" w:name="_Toc165137580"/>
      <w:bookmarkStart w:id="26" w:name="_Toc165125233"/>
      <w:bookmarkStart w:id="27" w:name="_Toc165137582"/>
      <w:bookmarkStart w:id="28" w:name="_Ref99354285"/>
      <w:bookmarkStart w:id="29" w:name="_Toc18524081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9E4BFF">
        <w:rPr>
          <w:lang w:val="lt-LT"/>
        </w:rPr>
        <w:t xml:space="preserve">Visos operacijos ir ūkiniai įvykiai apskaitoje registruojami dvejybiniu įrašu didžiojoje knygoje. Taikomi  kaupimo, subjekto veiklos tęstinumo, periodiškumo, pastovumo, piniginio mato, </w:t>
      </w:r>
      <w:r w:rsidR="00592EC0" w:rsidRPr="009E4BFF">
        <w:rPr>
          <w:lang w:val="lt-LT"/>
        </w:rPr>
        <w:t xml:space="preserve">duomenų </w:t>
      </w:r>
      <w:r w:rsidRPr="009E4BFF">
        <w:rPr>
          <w:lang w:val="lt-LT"/>
        </w:rPr>
        <w:t xml:space="preserve">palyginimo, turinio viršenybės prieš formą principai. </w:t>
      </w:r>
    </w:p>
    <w:p w:rsidR="00525340" w:rsidRPr="009E4BFF" w:rsidRDefault="00525340">
      <w:pPr>
        <w:ind w:firstLine="720"/>
        <w:jc w:val="both"/>
        <w:rPr>
          <w:lang w:val="lt-LT"/>
        </w:rPr>
      </w:pPr>
    </w:p>
    <w:bookmarkEnd w:id="28"/>
    <w:bookmarkEnd w:id="29"/>
    <w:p w:rsidR="00525340" w:rsidRPr="009E4BFF" w:rsidRDefault="007C66B3" w:rsidP="00FA40FC">
      <w:pPr>
        <w:pStyle w:val="Antrat3"/>
        <w:tabs>
          <w:tab w:val="left" w:pos="900"/>
          <w:tab w:val="left" w:pos="2520"/>
        </w:tabs>
        <w:spacing w:before="0"/>
        <w:ind w:right="96" w:firstLine="709"/>
        <w:jc w:val="both"/>
        <w:rPr>
          <w:rFonts w:ascii="Times New Roman" w:hAnsi="Times New Roman" w:cs="Times New Roman"/>
          <w:color w:val="auto"/>
          <w:lang w:val="lt-LT"/>
        </w:rPr>
      </w:pPr>
      <w:r w:rsidRPr="009E4BFF">
        <w:rPr>
          <w:rFonts w:ascii="Times New Roman" w:hAnsi="Times New Roman" w:cs="Times New Roman"/>
          <w:color w:val="auto"/>
          <w:lang w:val="lt-LT"/>
        </w:rPr>
        <w:t>Nematerialusis turtas</w:t>
      </w:r>
    </w:p>
    <w:p w:rsidR="00525340" w:rsidRPr="009E4BFF" w:rsidRDefault="00525340">
      <w:pPr>
        <w:tabs>
          <w:tab w:val="left" w:pos="900"/>
        </w:tabs>
        <w:ind w:right="96" w:firstLine="900"/>
        <w:jc w:val="both"/>
        <w:rPr>
          <w:lang w:val="lt-LT"/>
        </w:rPr>
      </w:pPr>
    </w:p>
    <w:p w:rsidR="007C66B3" w:rsidRPr="009E4BFF" w:rsidRDefault="007C66B3" w:rsidP="00FA40FC">
      <w:pPr>
        <w:tabs>
          <w:tab w:val="left" w:pos="900"/>
          <w:tab w:val="left" w:pos="1980"/>
        </w:tabs>
        <w:ind w:right="96" w:firstLine="709"/>
        <w:jc w:val="both"/>
        <w:rPr>
          <w:lang w:val="lt-LT"/>
        </w:rPr>
      </w:pPr>
      <w:r w:rsidRPr="009E4BFF">
        <w:rPr>
          <w:lang w:val="lt-LT"/>
        </w:rPr>
        <w:t xml:space="preserve">Nematerialusis turtas </w:t>
      </w:r>
      <w:r w:rsidR="00474B73" w:rsidRPr="009E4BFF">
        <w:rPr>
          <w:lang w:val="lt-LT"/>
        </w:rPr>
        <w:t>– materialios formos neturintis, nuo kitų viešojo sektoriaus subjekto materialiojo turto vienetų atskiriamas nepiniginis turtas, kuriuo viešojo sektoriaus subjektas disponuoja ir kurį naudodamas numato gauti tiesioginės ir (arba) netiesioginės ekonominės naudos.</w:t>
      </w:r>
      <w:r w:rsidR="008242BF" w:rsidRPr="009E4BFF">
        <w:rPr>
          <w:lang w:val="lt-LT"/>
        </w:rPr>
        <w:t xml:space="preserve"> </w:t>
      </w:r>
      <w:r w:rsidR="00474B73" w:rsidRPr="009E4BFF">
        <w:rPr>
          <w:lang w:val="lt-LT"/>
        </w:rPr>
        <w:t xml:space="preserve">Nematerialaus turto pripažinimo kriterijai: </w:t>
      </w:r>
    </w:p>
    <w:p w:rsidR="00474B73" w:rsidRPr="009E4BFF" w:rsidRDefault="00474B73" w:rsidP="00474B73">
      <w:pPr>
        <w:pStyle w:val="Sraopastraipa"/>
        <w:numPr>
          <w:ilvl w:val="0"/>
          <w:numId w:val="16"/>
        </w:numPr>
        <w:tabs>
          <w:tab w:val="left" w:pos="900"/>
          <w:tab w:val="left" w:pos="1980"/>
        </w:tabs>
        <w:ind w:right="96"/>
        <w:jc w:val="both"/>
        <w:rPr>
          <w:lang w:val="lt-LT"/>
        </w:rPr>
      </w:pPr>
      <w:r w:rsidRPr="009E4BFF">
        <w:rPr>
          <w:lang w:val="lt-LT"/>
        </w:rPr>
        <w:t>lengvai atskiriamas nuo kit</w:t>
      </w:r>
      <w:r w:rsidR="001138D0" w:rsidRPr="009E4BFF">
        <w:rPr>
          <w:lang w:val="lt-LT"/>
        </w:rPr>
        <w:t>ų</w:t>
      </w:r>
      <w:r w:rsidR="00AE12C7" w:rsidRPr="009E4BFF">
        <w:rPr>
          <w:lang w:val="lt-LT"/>
        </w:rPr>
        <w:t xml:space="preserve"> turto vienetų;</w:t>
      </w:r>
    </w:p>
    <w:p w:rsidR="00AE12C7" w:rsidRPr="009E4BFF" w:rsidRDefault="00A3065C" w:rsidP="00474B73">
      <w:pPr>
        <w:pStyle w:val="Sraopastraipa"/>
        <w:numPr>
          <w:ilvl w:val="0"/>
          <w:numId w:val="16"/>
        </w:numPr>
        <w:tabs>
          <w:tab w:val="left" w:pos="900"/>
          <w:tab w:val="left" w:pos="1980"/>
        </w:tabs>
        <w:ind w:right="96"/>
        <w:jc w:val="both"/>
        <w:rPr>
          <w:lang w:val="lt-LT"/>
        </w:rPr>
      </w:pPr>
      <w:r w:rsidRPr="009E4BFF">
        <w:rPr>
          <w:lang w:val="lt-LT"/>
        </w:rPr>
        <w:t>VSS</w:t>
      </w:r>
      <w:r w:rsidR="00AE12C7" w:rsidRPr="009E4BFF">
        <w:rPr>
          <w:lang w:val="lt-LT"/>
        </w:rPr>
        <w:t xml:space="preserve"> būsimais laikotarpiais iš turto gaus ekonominės naudos;</w:t>
      </w:r>
    </w:p>
    <w:p w:rsidR="00AE12C7" w:rsidRPr="009E4BFF" w:rsidRDefault="00AE12C7" w:rsidP="00474B73">
      <w:pPr>
        <w:pStyle w:val="Sraopastraipa"/>
        <w:numPr>
          <w:ilvl w:val="0"/>
          <w:numId w:val="16"/>
        </w:numPr>
        <w:tabs>
          <w:tab w:val="left" w:pos="900"/>
          <w:tab w:val="left" w:pos="1980"/>
        </w:tabs>
        <w:ind w:right="96"/>
        <w:jc w:val="both"/>
        <w:rPr>
          <w:lang w:val="lt-LT"/>
        </w:rPr>
      </w:pPr>
      <w:r w:rsidRPr="009E4BFF">
        <w:rPr>
          <w:lang w:val="lt-LT"/>
        </w:rPr>
        <w:t>galima patikimai nustatyti turto įsigijimo savikainą;</w:t>
      </w:r>
    </w:p>
    <w:p w:rsidR="00AE12C7" w:rsidRPr="009E4BFF" w:rsidRDefault="00AE12C7" w:rsidP="00474B73">
      <w:pPr>
        <w:pStyle w:val="Sraopastraipa"/>
        <w:numPr>
          <w:ilvl w:val="0"/>
          <w:numId w:val="16"/>
        </w:numPr>
        <w:tabs>
          <w:tab w:val="left" w:pos="900"/>
          <w:tab w:val="left" w:pos="1980"/>
        </w:tabs>
        <w:ind w:right="96"/>
        <w:jc w:val="both"/>
        <w:rPr>
          <w:lang w:val="lt-LT"/>
        </w:rPr>
      </w:pPr>
      <w:r w:rsidRPr="009E4BFF">
        <w:rPr>
          <w:lang w:val="lt-LT"/>
        </w:rPr>
        <w:t>VSS turi teisę tuo turtu disponuoti ir jį kontroliuoti.</w:t>
      </w:r>
    </w:p>
    <w:p w:rsidR="007C66B3" w:rsidRPr="009E4BFF" w:rsidRDefault="007C66B3" w:rsidP="00FA40FC">
      <w:pPr>
        <w:tabs>
          <w:tab w:val="left" w:pos="900"/>
          <w:tab w:val="left" w:pos="1980"/>
        </w:tabs>
        <w:ind w:right="96" w:firstLine="709"/>
        <w:jc w:val="both"/>
        <w:rPr>
          <w:lang w:val="lt-LT"/>
        </w:rPr>
      </w:pPr>
      <w:r w:rsidRPr="009E4BFF">
        <w:rPr>
          <w:lang w:val="lt-LT"/>
        </w:rPr>
        <w:t>Nematerialusis turtas pirminio pripažinimo metu apskaitoje yra registruojamas įsigijimo savikaina.</w:t>
      </w:r>
      <w:bookmarkStart w:id="30" w:name="OLE_LINK1"/>
      <w:bookmarkStart w:id="31" w:name="OLE_LINK2"/>
      <w:r w:rsidRPr="009E4BFF">
        <w:rPr>
          <w:lang w:val="lt-LT"/>
        </w:rPr>
        <w:t xml:space="preserve"> Po pirminio pripažinimo nematerialusis turtas, kurio naudingo tarnavimo laikas ribotas, finansinėse ataskaitose yra parodomas įsigijimo savikaina, atėmus sukauptą amortizaciją ir nuvertėjimą, jei jis yra. </w:t>
      </w:r>
      <w:bookmarkEnd w:id="30"/>
      <w:bookmarkEnd w:id="31"/>
    </w:p>
    <w:p w:rsidR="007C66B3" w:rsidRPr="009E4BFF" w:rsidRDefault="007C66B3" w:rsidP="00FA40FC">
      <w:pPr>
        <w:tabs>
          <w:tab w:val="left" w:pos="900"/>
          <w:tab w:val="left" w:pos="1980"/>
        </w:tabs>
        <w:ind w:right="96" w:firstLine="709"/>
        <w:jc w:val="both"/>
        <w:rPr>
          <w:lang w:val="lt-LT"/>
        </w:rPr>
      </w:pPr>
      <w:r w:rsidRPr="009E4BFF">
        <w:rPr>
          <w:lang w:val="lt-LT"/>
        </w:rPr>
        <w:t>Nematerialiojo turto amortizuojamoji vertė yra nuosekliai paskirstoma per visą nustatytą turto naudingo tarnavimo laiką tiesiogiai proporcingu metodu.</w:t>
      </w:r>
      <w:r w:rsidRPr="009E4BFF">
        <w:rPr>
          <w:rStyle w:val="BoldItalic"/>
          <w:i w:val="0"/>
          <w:lang w:val="lt-LT"/>
        </w:rPr>
        <w:t xml:space="preserve"> </w:t>
      </w:r>
      <w:r w:rsidRPr="009E4BFF">
        <w:rPr>
          <w:rStyle w:val="BoldItalic"/>
          <w:b w:val="0"/>
          <w:i w:val="0"/>
          <w:lang w:val="lt-LT"/>
        </w:rPr>
        <w:t>L</w:t>
      </w:r>
      <w:r w:rsidRPr="009E4BFF">
        <w:rPr>
          <w:lang w:val="lt-LT"/>
        </w:rPr>
        <w:t xml:space="preserve">ikvidacinė vertė – 0. </w:t>
      </w:r>
    </w:p>
    <w:p w:rsidR="00525340" w:rsidRPr="009E4BFF" w:rsidRDefault="007C66B3" w:rsidP="00106379">
      <w:pPr>
        <w:autoSpaceDE w:val="0"/>
        <w:autoSpaceDN w:val="0"/>
        <w:adjustRightInd w:val="0"/>
        <w:ind w:firstLine="709"/>
        <w:jc w:val="both"/>
        <w:rPr>
          <w:lang w:val="lt-LT"/>
        </w:rPr>
      </w:pPr>
      <w:r w:rsidRPr="009E4BFF">
        <w:rPr>
          <w:lang w:val="lt-LT"/>
        </w:rPr>
        <w:t xml:space="preserve">Neatlygintinai gautas nematerialusis turtas ne iš viešojo sektoriaus subjekto registruojamas jo tikrąja verte pagal įsigijimo dienos būklę, jei tikrąją vertę įmanoma patikimai nustatyti. Jei tikrosios vertės patikimai nustatyti negalima, tuomet nematerialusis turtas registruojamas simboline vieno </w:t>
      </w:r>
      <w:r w:rsidR="006F0B40" w:rsidRPr="009E4BFF">
        <w:rPr>
          <w:lang w:val="lt-LT"/>
        </w:rPr>
        <w:t>euro</w:t>
      </w:r>
      <w:r w:rsidRPr="009E4BFF">
        <w:rPr>
          <w:lang w:val="lt-LT"/>
        </w:rPr>
        <w:t xml:space="preserve"> verte. </w:t>
      </w:r>
    </w:p>
    <w:p w:rsidR="00525340" w:rsidRPr="009E4BFF" w:rsidRDefault="007C66B3" w:rsidP="00106379">
      <w:pPr>
        <w:tabs>
          <w:tab w:val="left" w:pos="900"/>
        </w:tabs>
        <w:ind w:right="96" w:firstLine="709"/>
        <w:jc w:val="both"/>
        <w:rPr>
          <w:lang w:val="lt-LT"/>
        </w:rPr>
      </w:pPr>
      <w:r w:rsidRPr="009E4BFF">
        <w:rPr>
          <w:lang w:val="lt-LT"/>
        </w:rPr>
        <w:t>Nustatytos šios nematerialiojo turto grupės ir turto amortizacijos laikas: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675"/>
        <w:gridCol w:w="5894"/>
        <w:gridCol w:w="3285"/>
      </w:tblGrid>
      <w:tr w:rsidR="007C66B3" w:rsidRPr="009E4BFF" w:rsidTr="00106379">
        <w:tc>
          <w:tcPr>
            <w:tcW w:w="675" w:type="dxa"/>
          </w:tcPr>
          <w:p w:rsidR="00525340" w:rsidRPr="009E4BFF" w:rsidRDefault="007C66B3" w:rsidP="00FA40FC">
            <w:pPr>
              <w:tabs>
                <w:tab w:val="left" w:pos="900"/>
              </w:tabs>
              <w:ind w:right="96"/>
              <w:jc w:val="center"/>
              <w:rPr>
                <w:b/>
                <w:lang w:val="lt-LT"/>
              </w:rPr>
            </w:pPr>
            <w:r w:rsidRPr="009E4BFF">
              <w:rPr>
                <w:b/>
                <w:lang w:val="lt-LT"/>
              </w:rPr>
              <w:t>Eil. Nr.</w:t>
            </w:r>
          </w:p>
        </w:tc>
        <w:tc>
          <w:tcPr>
            <w:tcW w:w="5894" w:type="dxa"/>
          </w:tcPr>
          <w:p w:rsidR="00525340" w:rsidRPr="009E4BFF" w:rsidRDefault="007C66B3" w:rsidP="00FA40FC">
            <w:pPr>
              <w:tabs>
                <w:tab w:val="left" w:pos="900"/>
              </w:tabs>
              <w:ind w:right="96"/>
              <w:jc w:val="center"/>
              <w:rPr>
                <w:b/>
                <w:lang w:val="lt-LT"/>
              </w:rPr>
            </w:pPr>
            <w:r w:rsidRPr="009E4BFF">
              <w:rPr>
                <w:b/>
                <w:lang w:val="lt-LT"/>
              </w:rPr>
              <w:t>Turto grupės</w:t>
            </w:r>
          </w:p>
        </w:tc>
        <w:tc>
          <w:tcPr>
            <w:tcW w:w="3285" w:type="dxa"/>
          </w:tcPr>
          <w:p w:rsidR="00525340" w:rsidRPr="009E4BFF" w:rsidRDefault="007C66B3" w:rsidP="00FA40FC">
            <w:pPr>
              <w:tabs>
                <w:tab w:val="left" w:pos="900"/>
              </w:tabs>
              <w:ind w:right="96"/>
              <w:jc w:val="center"/>
              <w:rPr>
                <w:b/>
                <w:lang w:val="lt-LT"/>
              </w:rPr>
            </w:pPr>
            <w:r w:rsidRPr="009E4BFF">
              <w:rPr>
                <w:b/>
                <w:lang w:val="lt-LT"/>
              </w:rPr>
              <w:t>Turto nusidėvėjimo (amortizacijos) normatyvas (metais)</w:t>
            </w:r>
          </w:p>
        </w:tc>
      </w:tr>
      <w:tr w:rsidR="007C66B3" w:rsidRPr="009E4BFF" w:rsidTr="00106379">
        <w:tc>
          <w:tcPr>
            <w:tcW w:w="675" w:type="dxa"/>
          </w:tcPr>
          <w:p w:rsidR="00525340" w:rsidRPr="009E4BFF" w:rsidRDefault="007C66B3">
            <w:pPr>
              <w:tabs>
                <w:tab w:val="left" w:pos="900"/>
              </w:tabs>
              <w:ind w:right="96"/>
              <w:jc w:val="both"/>
              <w:rPr>
                <w:lang w:val="lt-LT"/>
              </w:rPr>
            </w:pPr>
            <w:r w:rsidRPr="009E4BFF">
              <w:rPr>
                <w:lang w:val="lt-LT"/>
              </w:rPr>
              <w:t>1.</w:t>
            </w:r>
          </w:p>
        </w:tc>
        <w:tc>
          <w:tcPr>
            <w:tcW w:w="5894" w:type="dxa"/>
          </w:tcPr>
          <w:p w:rsidR="00525340" w:rsidRPr="009E4BFF" w:rsidRDefault="007C66B3" w:rsidP="00106379">
            <w:pPr>
              <w:tabs>
                <w:tab w:val="left" w:pos="900"/>
              </w:tabs>
              <w:ind w:right="-168"/>
              <w:rPr>
                <w:lang w:val="lt-LT"/>
              </w:rPr>
            </w:pPr>
            <w:r w:rsidRPr="009E4BFF">
              <w:rPr>
                <w:lang w:val="lt-LT"/>
              </w:rPr>
              <w:t>Programinė įranga, jos licencijos ir techninė dokumentacija</w:t>
            </w:r>
          </w:p>
        </w:tc>
        <w:tc>
          <w:tcPr>
            <w:tcW w:w="3285" w:type="dxa"/>
          </w:tcPr>
          <w:p w:rsidR="00525340" w:rsidRPr="009E4BFF" w:rsidRDefault="003D35DD" w:rsidP="00106379">
            <w:pPr>
              <w:tabs>
                <w:tab w:val="left" w:pos="900"/>
              </w:tabs>
              <w:ind w:right="96"/>
              <w:jc w:val="center"/>
              <w:rPr>
                <w:lang w:val="lt-LT"/>
              </w:rPr>
            </w:pPr>
            <w:r w:rsidRPr="009E4BFF">
              <w:rPr>
                <w:lang w:val="lt-LT"/>
              </w:rPr>
              <w:t>1</w:t>
            </w:r>
          </w:p>
        </w:tc>
      </w:tr>
    </w:tbl>
    <w:p w:rsidR="00525340" w:rsidRPr="009E4BFF" w:rsidRDefault="00525340">
      <w:pPr>
        <w:tabs>
          <w:tab w:val="left" w:pos="900"/>
        </w:tabs>
        <w:ind w:right="96" w:firstLine="900"/>
        <w:jc w:val="both"/>
        <w:rPr>
          <w:lang w:val="lt-LT"/>
        </w:rPr>
      </w:pPr>
    </w:p>
    <w:p w:rsidR="00525340" w:rsidRPr="009E4BFF" w:rsidRDefault="007C66B3" w:rsidP="00FA40FC">
      <w:pPr>
        <w:pStyle w:val="Antrat3"/>
        <w:tabs>
          <w:tab w:val="left" w:pos="900"/>
          <w:tab w:val="left" w:pos="2520"/>
        </w:tabs>
        <w:spacing w:before="0"/>
        <w:ind w:right="96" w:firstLine="709"/>
        <w:jc w:val="both"/>
        <w:rPr>
          <w:rFonts w:ascii="Times New Roman" w:hAnsi="Times New Roman" w:cs="Times New Roman"/>
          <w:color w:val="auto"/>
          <w:lang w:val="lt-LT"/>
        </w:rPr>
      </w:pPr>
      <w:bookmarkStart w:id="32" w:name="_Toc165137886"/>
      <w:bookmarkStart w:id="33" w:name="_Toc185240811"/>
      <w:bookmarkEnd w:id="32"/>
      <w:r w:rsidRPr="009E4BFF">
        <w:rPr>
          <w:rFonts w:ascii="Times New Roman" w:hAnsi="Times New Roman" w:cs="Times New Roman"/>
          <w:color w:val="auto"/>
          <w:lang w:val="lt-LT"/>
        </w:rPr>
        <w:t>Ilgalaikis materialusis turtas</w:t>
      </w:r>
      <w:bookmarkEnd w:id="33"/>
    </w:p>
    <w:p w:rsidR="00525340" w:rsidRPr="009E4BFF" w:rsidRDefault="00525340">
      <w:pPr>
        <w:tabs>
          <w:tab w:val="left" w:pos="900"/>
        </w:tabs>
        <w:ind w:right="96" w:firstLine="900"/>
        <w:jc w:val="both"/>
        <w:rPr>
          <w:lang w:val="lt-LT"/>
        </w:rPr>
      </w:pPr>
    </w:p>
    <w:p w:rsidR="007C66B3" w:rsidRPr="009E4BFF" w:rsidRDefault="007C66B3" w:rsidP="00FA40FC">
      <w:pPr>
        <w:tabs>
          <w:tab w:val="left" w:pos="900"/>
          <w:tab w:val="left" w:pos="1980"/>
        </w:tabs>
        <w:ind w:right="96" w:firstLine="709"/>
        <w:jc w:val="both"/>
        <w:rPr>
          <w:lang w:val="lt-LT"/>
        </w:rPr>
      </w:pPr>
      <w:bookmarkStart w:id="34" w:name="_Ref140565456"/>
      <w:r w:rsidRPr="009E4BFF">
        <w:rPr>
          <w:lang w:val="lt-LT"/>
        </w:rPr>
        <w:t xml:space="preserve">Ilgalaikis materialusis turtas </w:t>
      </w:r>
      <w:bookmarkEnd w:id="34"/>
      <w:r w:rsidR="00006DE4" w:rsidRPr="009E4BFF">
        <w:rPr>
          <w:lang w:val="lt-LT"/>
        </w:rPr>
        <w:t xml:space="preserve">– materialus turtas, numatomas naudoti ilgiau nei vienus metus ir jo įsigijimo savikaina ne mažesnė už Vyriausybės nustatytą minimalią viešojo sektoriaus ilgalaikio materialiojo turto vertę. Šiuo metu – </w:t>
      </w:r>
      <w:r w:rsidR="0060111C" w:rsidRPr="009E4BFF">
        <w:rPr>
          <w:lang w:val="lt-LT"/>
        </w:rPr>
        <w:t>500 eurų</w:t>
      </w:r>
      <w:r w:rsidR="00006DE4" w:rsidRPr="009E4BFF">
        <w:rPr>
          <w:lang w:val="lt-LT"/>
        </w:rPr>
        <w:t>. Paskutinis kriterijus netaikomas nekilnojamam turtui, transporto priemonėms.</w:t>
      </w:r>
    </w:p>
    <w:p w:rsidR="007C66B3" w:rsidRPr="009E4BFF" w:rsidRDefault="007C66B3" w:rsidP="00FA40FC">
      <w:pPr>
        <w:tabs>
          <w:tab w:val="left" w:pos="900"/>
          <w:tab w:val="left" w:pos="1980"/>
        </w:tabs>
        <w:ind w:right="96" w:firstLine="709"/>
        <w:jc w:val="both"/>
        <w:rPr>
          <w:lang w:val="lt-LT"/>
        </w:rPr>
      </w:pPr>
      <w:bookmarkStart w:id="35" w:name="_Ref140565532"/>
      <w:r w:rsidRPr="009E4BFF">
        <w:rPr>
          <w:lang w:val="lt-LT"/>
        </w:rPr>
        <w:t>Įsigytas ilgalaikis materialusis turtas pirminio pripažinimo momentu apskaitoje registruojamas įsigijimo savikaina.</w:t>
      </w:r>
      <w:bookmarkEnd w:id="35"/>
      <w:r w:rsidRPr="009E4BFF">
        <w:rPr>
          <w:lang w:val="lt-LT"/>
        </w:rPr>
        <w:t xml:space="preserve"> Po pirminio pripažinimo ilgalaikis materialusis turtas, išskyrus kultūros ir kitas vertybes, finansinėse ataskaitose rodomas įsigijimo savikaina, atėmus sukauptą nusidėvėjimą ir nuvertėjimą, jei jis yra. </w:t>
      </w:r>
      <w:r w:rsidRPr="009E4BFF">
        <w:rPr>
          <w:rStyle w:val="BoldItalic"/>
          <w:b w:val="0"/>
          <w:i w:val="0"/>
          <w:lang w:val="lt-LT"/>
        </w:rPr>
        <w:t>L</w:t>
      </w:r>
      <w:r w:rsidRPr="009E4BFF">
        <w:rPr>
          <w:lang w:val="lt-LT"/>
        </w:rPr>
        <w:t>ikvidacinė vertė – 0</w:t>
      </w:r>
      <w:r w:rsidR="006F0B40" w:rsidRPr="009E4BFF">
        <w:rPr>
          <w:lang w:val="lt-LT"/>
        </w:rPr>
        <w:t xml:space="preserve"> eurų</w:t>
      </w:r>
      <w:r w:rsidRPr="009E4BFF">
        <w:rPr>
          <w:lang w:val="lt-LT"/>
        </w:rPr>
        <w:t>.</w:t>
      </w:r>
    </w:p>
    <w:p w:rsidR="00525340" w:rsidRPr="009E4BFF" w:rsidRDefault="007C66B3" w:rsidP="00FA40FC">
      <w:pPr>
        <w:widowControl w:val="0"/>
        <w:tabs>
          <w:tab w:val="left" w:pos="960"/>
        </w:tabs>
        <w:ind w:right="96" w:firstLine="709"/>
        <w:jc w:val="both"/>
        <w:rPr>
          <w:lang w:val="lt-LT"/>
        </w:rPr>
      </w:pPr>
      <w:r w:rsidRPr="009E4BFF">
        <w:rPr>
          <w:lang w:val="lt-LT"/>
        </w:rPr>
        <w:t>Neatlygintinai gautas ilgalaikis materialusis turtas ne iš viešojo sektoriaus subjekto registruojamas jo tikrąja verte pagal įsigijimo dienos būklę. Jei tikrosios vertės patikimai nustatyti negalima, tuomet ilgalaikis materialusis turtas registruoja</w:t>
      </w:r>
      <w:bookmarkStart w:id="36" w:name="_Ref168371497"/>
      <w:r w:rsidRPr="009E4BFF">
        <w:rPr>
          <w:lang w:val="lt-LT"/>
        </w:rPr>
        <w:t xml:space="preserve">mas simboline vieno </w:t>
      </w:r>
      <w:r w:rsidR="0060111C" w:rsidRPr="009E4BFF">
        <w:rPr>
          <w:lang w:val="lt-LT"/>
        </w:rPr>
        <w:t>euro</w:t>
      </w:r>
      <w:r w:rsidRPr="009E4BFF">
        <w:rPr>
          <w:lang w:val="lt-LT"/>
        </w:rPr>
        <w:t xml:space="preserve"> verte.</w:t>
      </w:r>
    </w:p>
    <w:p w:rsidR="00525340" w:rsidRPr="009E4BFF" w:rsidRDefault="007C66B3" w:rsidP="00FA40FC">
      <w:pPr>
        <w:widowControl w:val="0"/>
        <w:tabs>
          <w:tab w:val="left" w:pos="960"/>
        </w:tabs>
        <w:ind w:right="96" w:firstLine="709"/>
        <w:jc w:val="both"/>
        <w:rPr>
          <w:lang w:val="lt-LT"/>
        </w:rPr>
      </w:pPr>
      <w:r w:rsidRPr="009E4BFF">
        <w:rPr>
          <w:lang w:val="lt-LT"/>
        </w:rPr>
        <w:t>Neatlygintinai gautas ilgalaikis materialusis turtas iš kito viešojo sektoriaus subjekto</w:t>
      </w:r>
      <w:r w:rsidR="00CB1CA6" w:rsidRPr="009E4BFF">
        <w:rPr>
          <w:lang w:val="lt-LT"/>
        </w:rPr>
        <w:t>, kuriam iki perdavimo buvo taikomas įsigijimo savikainos metodas, apskaitoje</w:t>
      </w:r>
      <w:r w:rsidRPr="009E4BFF">
        <w:rPr>
          <w:lang w:val="lt-LT"/>
        </w:rPr>
        <w:t xml:space="preserve"> registruojamas </w:t>
      </w:r>
      <w:r w:rsidR="00CB1CA6" w:rsidRPr="009E4BFF">
        <w:rPr>
          <w:lang w:val="lt-LT"/>
        </w:rPr>
        <w:t>tokia pačia įsigijimo savikaina</w:t>
      </w:r>
      <w:r w:rsidRPr="009E4BFF">
        <w:rPr>
          <w:lang w:val="lt-LT"/>
        </w:rPr>
        <w:t xml:space="preserve">, </w:t>
      </w:r>
      <w:r w:rsidR="00CB1CA6" w:rsidRPr="009E4BFF">
        <w:rPr>
          <w:lang w:val="lt-LT"/>
        </w:rPr>
        <w:t xml:space="preserve">kokia jis buvo užregistruotas perduodančio viešojo sektoriaus subjekto apskaitoje. Taip pat </w:t>
      </w:r>
      <w:r w:rsidR="00015641" w:rsidRPr="009E4BFF">
        <w:rPr>
          <w:lang w:val="lt-LT"/>
        </w:rPr>
        <w:t>registruoja</w:t>
      </w:r>
      <w:r w:rsidR="00CB1CA6" w:rsidRPr="009E4BFF">
        <w:rPr>
          <w:lang w:val="lt-LT"/>
        </w:rPr>
        <w:t>mas</w:t>
      </w:r>
      <w:r w:rsidR="00015641" w:rsidRPr="009E4BFF">
        <w:rPr>
          <w:lang w:val="lt-LT"/>
        </w:rPr>
        <w:t xml:space="preserve"> </w:t>
      </w:r>
      <w:r w:rsidRPr="009E4BFF">
        <w:rPr>
          <w:lang w:val="lt-LT"/>
        </w:rPr>
        <w:t>sukaupt</w:t>
      </w:r>
      <w:r w:rsidR="00CB1CA6" w:rsidRPr="009E4BFF">
        <w:rPr>
          <w:lang w:val="lt-LT"/>
        </w:rPr>
        <w:t>as</w:t>
      </w:r>
      <w:r w:rsidRPr="009E4BFF">
        <w:rPr>
          <w:lang w:val="lt-LT"/>
        </w:rPr>
        <w:t xml:space="preserve"> nusidėvėjim</w:t>
      </w:r>
      <w:r w:rsidR="00CB1CA6" w:rsidRPr="009E4BFF">
        <w:rPr>
          <w:lang w:val="lt-LT"/>
        </w:rPr>
        <w:t>as</w:t>
      </w:r>
      <w:r w:rsidRPr="009E4BFF">
        <w:rPr>
          <w:lang w:val="lt-LT"/>
        </w:rPr>
        <w:t xml:space="preserve"> bei nuvertėjim</w:t>
      </w:r>
      <w:r w:rsidR="00CB1CA6" w:rsidRPr="009E4BFF">
        <w:rPr>
          <w:lang w:val="lt-LT"/>
        </w:rPr>
        <w:t>as</w:t>
      </w:r>
      <w:r w:rsidRPr="009E4BFF">
        <w:rPr>
          <w:lang w:val="lt-LT"/>
        </w:rPr>
        <w:t xml:space="preserve"> (jei jis </w:t>
      </w:r>
      <w:r w:rsidRPr="009E4BFF">
        <w:rPr>
          <w:lang w:val="lt-LT"/>
        </w:rPr>
        <w:lastRenderedPageBreak/>
        <w:t xml:space="preserve">yra) pagal ilgalaikio materialiojo turto perdavimo dienos būklę. </w:t>
      </w:r>
      <w:bookmarkEnd w:id="36"/>
    </w:p>
    <w:p w:rsidR="00525340" w:rsidRPr="009E4BFF" w:rsidRDefault="007C66B3" w:rsidP="00FB3376">
      <w:pPr>
        <w:tabs>
          <w:tab w:val="left" w:pos="851"/>
          <w:tab w:val="left" w:pos="1980"/>
        </w:tabs>
        <w:ind w:right="96" w:firstLine="709"/>
        <w:jc w:val="both"/>
        <w:rPr>
          <w:rStyle w:val="BoldItalic"/>
          <w:b w:val="0"/>
          <w:i w:val="0"/>
          <w:lang w:val="lt-LT"/>
        </w:rPr>
      </w:pPr>
      <w:r w:rsidRPr="009E4BFF">
        <w:rPr>
          <w:rStyle w:val="BoldItalic"/>
          <w:b w:val="0"/>
          <w:i w:val="0"/>
          <w:lang w:val="lt-LT"/>
        </w:rPr>
        <w:t xml:space="preserve">Ilgalaikio materialiojo turto nusidėvėjimas skaičiuojamas taikant tiesiogiai proporcingą (tiesinį) metodą pagal ilgalaikio turto nusidėvėjimo (amortizacijos) normatyvus: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828"/>
        <w:gridCol w:w="5741"/>
        <w:gridCol w:w="3285"/>
      </w:tblGrid>
      <w:tr w:rsidR="007C66B3" w:rsidRPr="009E4BFF" w:rsidTr="00B43661">
        <w:tc>
          <w:tcPr>
            <w:tcW w:w="828" w:type="dxa"/>
          </w:tcPr>
          <w:p w:rsidR="00525340" w:rsidRPr="009E4BFF" w:rsidRDefault="007C66B3">
            <w:pPr>
              <w:tabs>
                <w:tab w:val="left" w:pos="900"/>
              </w:tabs>
              <w:ind w:right="96"/>
              <w:jc w:val="both"/>
              <w:rPr>
                <w:b/>
                <w:lang w:val="lt-LT"/>
              </w:rPr>
            </w:pPr>
            <w:r w:rsidRPr="009E4BFF">
              <w:rPr>
                <w:b/>
                <w:lang w:val="lt-LT"/>
              </w:rPr>
              <w:t>Eil. Nr.</w:t>
            </w:r>
          </w:p>
        </w:tc>
        <w:tc>
          <w:tcPr>
            <w:tcW w:w="5741" w:type="dxa"/>
          </w:tcPr>
          <w:p w:rsidR="00525340" w:rsidRPr="009E4BFF" w:rsidRDefault="007C66B3" w:rsidP="00053494">
            <w:pPr>
              <w:tabs>
                <w:tab w:val="left" w:pos="900"/>
              </w:tabs>
              <w:ind w:right="96"/>
              <w:jc w:val="center"/>
              <w:rPr>
                <w:b/>
                <w:lang w:val="lt-LT"/>
              </w:rPr>
            </w:pPr>
            <w:r w:rsidRPr="009E4BFF">
              <w:rPr>
                <w:b/>
                <w:lang w:val="lt-LT"/>
              </w:rPr>
              <w:t>Turto grupės</w:t>
            </w:r>
          </w:p>
        </w:tc>
        <w:tc>
          <w:tcPr>
            <w:tcW w:w="3285" w:type="dxa"/>
          </w:tcPr>
          <w:p w:rsidR="00525340" w:rsidRPr="009E4BFF" w:rsidRDefault="007C66B3" w:rsidP="00053494">
            <w:pPr>
              <w:tabs>
                <w:tab w:val="left" w:pos="900"/>
              </w:tabs>
              <w:ind w:right="96"/>
              <w:jc w:val="center"/>
              <w:rPr>
                <w:b/>
                <w:lang w:val="lt-LT"/>
              </w:rPr>
            </w:pPr>
            <w:r w:rsidRPr="009E4BFF">
              <w:rPr>
                <w:b/>
                <w:lang w:val="lt-LT"/>
              </w:rPr>
              <w:t>Turto nusidėvėjimo normatyvas (metai)</w:t>
            </w:r>
          </w:p>
        </w:tc>
      </w:tr>
      <w:tr w:rsidR="007C66B3" w:rsidRPr="009E4BFF" w:rsidTr="00B43661">
        <w:tc>
          <w:tcPr>
            <w:tcW w:w="828" w:type="dxa"/>
          </w:tcPr>
          <w:p w:rsidR="00525340" w:rsidRPr="009E4BFF" w:rsidRDefault="007C66B3">
            <w:pPr>
              <w:tabs>
                <w:tab w:val="left" w:pos="900"/>
              </w:tabs>
              <w:ind w:right="96"/>
              <w:jc w:val="both"/>
              <w:rPr>
                <w:lang w:val="lt-LT"/>
              </w:rPr>
            </w:pPr>
            <w:r w:rsidRPr="009E4BFF">
              <w:rPr>
                <w:lang w:val="lt-LT"/>
              </w:rPr>
              <w:t>1.</w:t>
            </w:r>
          </w:p>
        </w:tc>
        <w:tc>
          <w:tcPr>
            <w:tcW w:w="5741" w:type="dxa"/>
          </w:tcPr>
          <w:p w:rsidR="00525340" w:rsidRPr="009E4BFF" w:rsidRDefault="007C66B3" w:rsidP="00053494">
            <w:pPr>
              <w:tabs>
                <w:tab w:val="left" w:pos="900"/>
              </w:tabs>
              <w:ind w:right="96"/>
              <w:jc w:val="center"/>
              <w:rPr>
                <w:lang w:val="lt-LT"/>
              </w:rPr>
            </w:pPr>
            <w:r w:rsidRPr="009E4BFF">
              <w:rPr>
                <w:lang w:val="lt-LT"/>
              </w:rPr>
              <w:t>Lengvieji automobiliai ir jų priekabos</w:t>
            </w:r>
          </w:p>
        </w:tc>
        <w:tc>
          <w:tcPr>
            <w:tcW w:w="3285" w:type="dxa"/>
          </w:tcPr>
          <w:p w:rsidR="00525340" w:rsidRPr="009E4BFF" w:rsidRDefault="007C66B3" w:rsidP="00053494">
            <w:pPr>
              <w:tabs>
                <w:tab w:val="left" w:pos="900"/>
              </w:tabs>
              <w:ind w:right="96"/>
              <w:jc w:val="center"/>
              <w:rPr>
                <w:lang w:val="lt-LT"/>
              </w:rPr>
            </w:pPr>
            <w:r w:rsidRPr="009E4BFF">
              <w:rPr>
                <w:lang w:val="lt-LT"/>
              </w:rPr>
              <w:t>10</w:t>
            </w:r>
          </w:p>
        </w:tc>
      </w:tr>
      <w:tr w:rsidR="007C66B3" w:rsidRPr="009E4BFF" w:rsidTr="00B43661">
        <w:tc>
          <w:tcPr>
            <w:tcW w:w="828" w:type="dxa"/>
          </w:tcPr>
          <w:p w:rsidR="00525340" w:rsidRPr="009E4BFF" w:rsidRDefault="007C66B3">
            <w:pPr>
              <w:tabs>
                <w:tab w:val="left" w:pos="900"/>
              </w:tabs>
              <w:ind w:right="96"/>
              <w:jc w:val="both"/>
              <w:rPr>
                <w:lang w:val="lt-LT"/>
              </w:rPr>
            </w:pPr>
            <w:r w:rsidRPr="009E4BFF">
              <w:rPr>
                <w:lang w:val="lt-LT"/>
              </w:rPr>
              <w:t>2.</w:t>
            </w:r>
          </w:p>
        </w:tc>
        <w:tc>
          <w:tcPr>
            <w:tcW w:w="5741" w:type="dxa"/>
          </w:tcPr>
          <w:p w:rsidR="00525340" w:rsidRPr="009E4BFF" w:rsidRDefault="007C66B3" w:rsidP="00053494">
            <w:pPr>
              <w:tabs>
                <w:tab w:val="left" w:pos="900"/>
              </w:tabs>
              <w:ind w:right="96"/>
              <w:jc w:val="center"/>
              <w:rPr>
                <w:lang w:val="lt-LT"/>
              </w:rPr>
            </w:pPr>
            <w:r w:rsidRPr="009E4BFF">
              <w:rPr>
                <w:lang w:val="lt-LT"/>
              </w:rPr>
              <w:t>Specialūs automobiliai</w:t>
            </w:r>
          </w:p>
        </w:tc>
        <w:tc>
          <w:tcPr>
            <w:tcW w:w="3285" w:type="dxa"/>
          </w:tcPr>
          <w:p w:rsidR="00525340" w:rsidRPr="009E4BFF" w:rsidRDefault="007C66B3" w:rsidP="00053494">
            <w:pPr>
              <w:tabs>
                <w:tab w:val="left" w:pos="900"/>
              </w:tabs>
              <w:ind w:right="96"/>
              <w:jc w:val="center"/>
              <w:rPr>
                <w:lang w:val="lt-LT"/>
              </w:rPr>
            </w:pPr>
            <w:r w:rsidRPr="009E4BFF">
              <w:rPr>
                <w:lang w:val="lt-LT"/>
              </w:rPr>
              <w:t>7</w:t>
            </w:r>
          </w:p>
        </w:tc>
      </w:tr>
      <w:tr w:rsidR="007C66B3" w:rsidRPr="009E4BFF" w:rsidTr="00B43661">
        <w:tc>
          <w:tcPr>
            <w:tcW w:w="828" w:type="dxa"/>
          </w:tcPr>
          <w:p w:rsidR="00525340" w:rsidRPr="009E4BFF" w:rsidRDefault="007C66B3">
            <w:pPr>
              <w:tabs>
                <w:tab w:val="left" w:pos="900"/>
              </w:tabs>
              <w:ind w:right="96"/>
              <w:jc w:val="both"/>
              <w:rPr>
                <w:lang w:val="lt-LT"/>
              </w:rPr>
            </w:pPr>
            <w:r w:rsidRPr="009E4BFF">
              <w:rPr>
                <w:lang w:val="lt-LT"/>
              </w:rPr>
              <w:t>3.</w:t>
            </w:r>
          </w:p>
        </w:tc>
        <w:tc>
          <w:tcPr>
            <w:tcW w:w="5741" w:type="dxa"/>
          </w:tcPr>
          <w:p w:rsidR="00525340" w:rsidRPr="009E4BFF" w:rsidRDefault="007C66B3" w:rsidP="00053494">
            <w:pPr>
              <w:tabs>
                <w:tab w:val="left" w:pos="900"/>
              </w:tabs>
              <w:ind w:right="96"/>
              <w:jc w:val="center"/>
              <w:rPr>
                <w:lang w:val="lt-LT"/>
              </w:rPr>
            </w:pPr>
            <w:r w:rsidRPr="009E4BFF">
              <w:rPr>
                <w:lang w:val="lt-LT"/>
              </w:rPr>
              <w:t>Baldai</w:t>
            </w:r>
          </w:p>
        </w:tc>
        <w:tc>
          <w:tcPr>
            <w:tcW w:w="3285" w:type="dxa"/>
          </w:tcPr>
          <w:p w:rsidR="00525340" w:rsidRPr="009E4BFF" w:rsidRDefault="007C66B3" w:rsidP="00053494">
            <w:pPr>
              <w:tabs>
                <w:tab w:val="left" w:pos="900"/>
              </w:tabs>
              <w:ind w:right="96"/>
              <w:jc w:val="center"/>
              <w:rPr>
                <w:lang w:val="lt-LT"/>
              </w:rPr>
            </w:pPr>
            <w:r w:rsidRPr="009E4BFF">
              <w:rPr>
                <w:lang w:val="lt-LT"/>
              </w:rPr>
              <w:t>10</w:t>
            </w:r>
          </w:p>
        </w:tc>
      </w:tr>
      <w:tr w:rsidR="007C66B3" w:rsidRPr="009E4BFF" w:rsidTr="00B43661">
        <w:tc>
          <w:tcPr>
            <w:tcW w:w="828" w:type="dxa"/>
          </w:tcPr>
          <w:p w:rsidR="00525340" w:rsidRPr="009E4BFF" w:rsidRDefault="007C66B3">
            <w:pPr>
              <w:tabs>
                <w:tab w:val="left" w:pos="900"/>
              </w:tabs>
              <w:ind w:right="96"/>
              <w:jc w:val="both"/>
              <w:rPr>
                <w:lang w:val="lt-LT"/>
              </w:rPr>
            </w:pPr>
            <w:r w:rsidRPr="009E4BFF">
              <w:rPr>
                <w:lang w:val="lt-LT"/>
              </w:rPr>
              <w:t>4.</w:t>
            </w:r>
          </w:p>
        </w:tc>
        <w:tc>
          <w:tcPr>
            <w:tcW w:w="5741" w:type="dxa"/>
          </w:tcPr>
          <w:p w:rsidR="00525340" w:rsidRPr="009E4BFF" w:rsidRDefault="007C66B3" w:rsidP="00053494">
            <w:pPr>
              <w:tabs>
                <w:tab w:val="left" w:pos="900"/>
              </w:tabs>
              <w:ind w:right="96"/>
              <w:jc w:val="center"/>
              <w:rPr>
                <w:lang w:val="lt-LT"/>
              </w:rPr>
            </w:pPr>
            <w:r w:rsidRPr="009E4BFF">
              <w:rPr>
                <w:lang w:val="lt-LT"/>
              </w:rPr>
              <w:t>Kompiuteriai ir jų įranga: kompiuteriai, monitoriai, nepertraukiamo maitinimo šaltiniai</w:t>
            </w:r>
          </w:p>
        </w:tc>
        <w:tc>
          <w:tcPr>
            <w:tcW w:w="3285" w:type="dxa"/>
          </w:tcPr>
          <w:p w:rsidR="00525340" w:rsidRPr="009E4BFF" w:rsidRDefault="007C66B3" w:rsidP="00053494">
            <w:pPr>
              <w:tabs>
                <w:tab w:val="left" w:pos="900"/>
              </w:tabs>
              <w:ind w:right="96"/>
              <w:jc w:val="center"/>
              <w:rPr>
                <w:lang w:val="lt-LT"/>
              </w:rPr>
            </w:pPr>
            <w:r w:rsidRPr="009E4BFF">
              <w:rPr>
                <w:lang w:val="lt-LT"/>
              </w:rPr>
              <w:t>6</w:t>
            </w:r>
          </w:p>
          <w:p w:rsidR="00525340" w:rsidRPr="009E4BFF" w:rsidRDefault="007C66B3" w:rsidP="00053494">
            <w:pPr>
              <w:tabs>
                <w:tab w:val="left" w:pos="900"/>
              </w:tabs>
              <w:ind w:right="96"/>
              <w:jc w:val="center"/>
              <w:rPr>
                <w:lang w:val="lt-LT"/>
              </w:rPr>
            </w:pPr>
            <w:r w:rsidRPr="009E4BFF">
              <w:rPr>
                <w:lang w:val="lt-LT"/>
              </w:rPr>
              <w:t>4</w:t>
            </w:r>
          </w:p>
        </w:tc>
      </w:tr>
      <w:tr w:rsidR="007C66B3" w:rsidRPr="009E4BFF" w:rsidTr="00B43661">
        <w:tc>
          <w:tcPr>
            <w:tcW w:w="828" w:type="dxa"/>
          </w:tcPr>
          <w:p w:rsidR="00525340" w:rsidRPr="009E4BFF" w:rsidRDefault="007C66B3">
            <w:pPr>
              <w:tabs>
                <w:tab w:val="left" w:pos="900"/>
              </w:tabs>
              <w:ind w:right="96"/>
              <w:jc w:val="both"/>
              <w:rPr>
                <w:lang w:val="lt-LT"/>
              </w:rPr>
            </w:pPr>
            <w:r w:rsidRPr="009E4BFF">
              <w:rPr>
                <w:lang w:val="lt-LT"/>
              </w:rPr>
              <w:t>5.</w:t>
            </w:r>
          </w:p>
        </w:tc>
        <w:tc>
          <w:tcPr>
            <w:tcW w:w="5741" w:type="dxa"/>
          </w:tcPr>
          <w:p w:rsidR="00525340" w:rsidRPr="009E4BFF" w:rsidRDefault="007C66B3" w:rsidP="00053494">
            <w:pPr>
              <w:tabs>
                <w:tab w:val="left" w:pos="900"/>
              </w:tabs>
              <w:ind w:right="96"/>
              <w:jc w:val="center"/>
              <w:rPr>
                <w:lang w:val="lt-LT"/>
              </w:rPr>
            </w:pPr>
            <w:r w:rsidRPr="009E4BFF">
              <w:rPr>
                <w:lang w:val="lt-LT"/>
              </w:rPr>
              <w:t>Kopijavimo ir dokumentų dauginimo priemonės</w:t>
            </w:r>
          </w:p>
          <w:p w:rsidR="009261AC" w:rsidRPr="009E4BFF" w:rsidRDefault="009261AC" w:rsidP="009261AC">
            <w:pPr>
              <w:tabs>
                <w:tab w:val="left" w:pos="900"/>
              </w:tabs>
              <w:ind w:right="96"/>
              <w:jc w:val="center"/>
              <w:rPr>
                <w:lang w:val="lt-LT"/>
              </w:rPr>
            </w:pPr>
            <w:r w:rsidRPr="009E4BFF">
              <w:rPr>
                <w:lang w:val="lt-LT"/>
              </w:rPr>
              <w:t>Duomenų saugyklos</w:t>
            </w:r>
          </w:p>
        </w:tc>
        <w:tc>
          <w:tcPr>
            <w:tcW w:w="3285" w:type="dxa"/>
          </w:tcPr>
          <w:p w:rsidR="00525340" w:rsidRPr="009E4BFF" w:rsidRDefault="007C66B3" w:rsidP="00053494">
            <w:pPr>
              <w:tabs>
                <w:tab w:val="left" w:pos="900"/>
              </w:tabs>
              <w:ind w:right="96"/>
              <w:jc w:val="center"/>
              <w:rPr>
                <w:lang w:val="lt-LT"/>
              </w:rPr>
            </w:pPr>
            <w:r w:rsidRPr="009E4BFF">
              <w:rPr>
                <w:lang w:val="lt-LT"/>
              </w:rPr>
              <w:t>7</w:t>
            </w:r>
          </w:p>
          <w:p w:rsidR="00525340" w:rsidRPr="009E4BFF" w:rsidRDefault="007C66B3" w:rsidP="00053494">
            <w:pPr>
              <w:tabs>
                <w:tab w:val="left" w:pos="900"/>
              </w:tabs>
              <w:ind w:right="96"/>
              <w:jc w:val="center"/>
              <w:rPr>
                <w:lang w:val="lt-LT"/>
              </w:rPr>
            </w:pPr>
            <w:r w:rsidRPr="009E4BFF">
              <w:rPr>
                <w:lang w:val="lt-LT"/>
              </w:rPr>
              <w:t>4</w:t>
            </w:r>
          </w:p>
        </w:tc>
      </w:tr>
      <w:tr w:rsidR="007C66B3" w:rsidRPr="009E4BFF" w:rsidTr="00B43661">
        <w:tc>
          <w:tcPr>
            <w:tcW w:w="828" w:type="dxa"/>
          </w:tcPr>
          <w:p w:rsidR="00525340" w:rsidRPr="009E4BFF" w:rsidRDefault="007C66B3">
            <w:pPr>
              <w:tabs>
                <w:tab w:val="left" w:pos="900"/>
              </w:tabs>
              <w:ind w:right="96"/>
              <w:jc w:val="both"/>
              <w:rPr>
                <w:lang w:val="lt-LT"/>
              </w:rPr>
            </w:pPr>
            <w:r w:rsidRPr="009E4BFF">
              <w:rPr>
                <w:lang w:val="lt-LT"/>
              </w:rPr>
              <w:t>6.</w:t>
            </w:r>
          </w:p>
        </w:tc>
        <w:tc>
          <w:tcPr>
            <w:tcW w:w="5741" w:type="dxa"/>
          </w:tcPr>
          <w:p w:rsidR="00525340" w:rsidRPr="009E4BFF" w:rsidRDefault="007C66B3" w:rsidP="00053494">
            <w:pPr>
              <w:tabs>
                <w:tab w:val="left" w:pos="900"/>
              </w:tabs>
              <w:ind w:right="96"/>
              <w:jc w:val="center"/>
              <w:rPr>
                <w:lang w:val="lt-LT"/>
              </w:rPr>
            </w:pPr>
            <w:r w:rsidRPr="009E4BFF">
              <w:rPr>
                <w:lang w:val="lt-LT"/>
              </w:rPr>
              <w:t>Kita biuro įranga: spausdintuvai,</w:t>
            </w:r>
          </w:p>
          <w:p w:rsidR="00525340" w:rsidRPr="009E4BFF" w:rsidRDefault="007C66B3" w:rsidP="00053494">
            <w:pPr>
              <w:tabs>
                <w:tab w:val="left" w:pos="900"/>
              </w:tabs>
              <w:ind w:right="96"/>
              <w:jc w:val="center"/>
              <w:rPr>
                <w:lang w:val="lt-LT"/>
              </w:rPr>
            </w:pPr>
            <w:r w:rsidRPr="009E4BFF">
              <w:rPr>
                <w:lang w:val="lt-LT"/>
              </w:rPr>
              <w:t>telefono aparatai, faksai</w:t>
            </w:r>
          </w:p>
        </w:tc>
        <w:tc>
          <w:tcPr>
            <w:tcW w:w="3285" w:type="dxa"/>
          </w:tcPr>
          <w:p w:rsidR="00525340" w:rsidRPr="009E4BFF" w:rsidRDefault="007C66B3" w:rsidP="00053494">
            <w:pPr>
              <w:tabs>
                <w:tab w:val="left" w:pos="900"/>
              </w:tabs>
              <w:ind w:right="96"/>
              <w:jc w:val="center"/>
              <w:rPr>
                <w:lang w:val="lt-LT"/>
              </w:rPr>
            </w:pPr>
            <w:r w:rsidRPr="009E4BFF">
              <w:rPr>
                <w:lang w:val="lt-LT"/>
              </w:rPr>
              <w:t>6</w:t>
            </w:r>
          </w:p>
          <w:p w:rsidR="00525340" w:rsidRPr="009E4BFF" w:rsidRDefault="007C66B3" w:rsidP="00053494">
            <w:pPr>
              <w:tabs>
                <w:tab w:val="left" w:pos="900"/>
              </w:tabs>
              <w:ind w:right="96"/>
              <w:jc w:val="center"/>
              <w:rPr>
                <w:lang w:val="lt-LT"/>
              </w:rPr>
            </w:pPr>
            <w:r w:rsidRPr="009E4BFF">
              <w:rPr>
                <w:lang w:val="lt-LT"/>
              </w:rPr>
              <w:t>10</w:t>
            </w:r>
          </w:p>
        </w:tc>
      </w:tr>
      <w:tr w:rsidR="007C66B3" w:rsidRPr="009E4BFF" w:rsidTr="00B43661">
        <w:tc>
          <w:tcPr>
            <w:tcW w:w="828" w:type="dxa"/>
          </w:tcPr>
          <w:p w:rsidR="00525340" w:rsidRPr="009E4BFF" w:rsidRDefault="007C66B3">
            <w:pPr>
              <w:tabs>
                <w:tab w:val="left" w:pos="900"/>
              </w:tabs>
              <w:ind w:right="96"/>
              <w:jc w:val="both"/>
              <w:rPr>
                <w:lang w:val="lt-LT"/>
              </w:rPr>
            </w:pPr>
            <w:r w:rsidRPr="009E4BFF">
              <w:rPr>
                <w:lang w:val="lt-LT"/>
              </w:rPr>
              <w:t>7.</w:t>
            </w:r>
          </w:p>
        </w:tc>
        <w:tc>
          <w:tcPr>
            <w:tcW w:w="5741" w:type="dxa"/>
          </w:tcPr>
          <w:p w:rsidR="00525340" w:rsidRPr="009E4BFF" w:rsidRDefault="007C66B3" w:rsidP="00053494">
            <w:pPr>
              <w:tabs>
                <w:tab w:val="left" w:pos="900"/>
              </w:tabs>
              <w:ind w:right="96"/>
              <w:jc w:val="center"/>
              <w:rPr>
                <w:lang w:val="lt-LT"/>
              </w:rPr>
            </w:pPr>
            <w:r w:rsidRPr="009E4BFF">
              <w:rPr>
                <w:lang w:val="lt-LT"/>
              </w:rPr>
              <w:t>Kitas ilgalaikis materialusis turtas</w:t>
            </w:r>
            <w:r w:rsidR="009261AC" w:rsidRPr="009E4BFF">
              <w:rPr>
                <w:lang w:val="lt-LT"/>
              </w:rPr>
              <w:t xml:space="preserve"> </w:t>
            </w:r>
          </w:p>
          <w:p w:rsidR="00525340" w:rsidRPr="009E4BFF" w:rsidRDefault="007C66B3" w:rsidP="00053494">
            <w:pPr>
              <w:tabs>
                <w:tab w:val="left" w:pos="900"/>
              </w:tabs>
              <w:ind w:right="96"/>
              <w:jc w:val="center"/>
              <w:rPr>
                <w:lang w:val="lt-LT"/>
              </w:rPr>
            </w:pPr>
            <w:r w:rsidRPr="009E4BFF">
              <w:rPr>
                <w:lang w:val="lt-LT"/>
              </w:rPr>
              <w:t>muzikos instrumentai,</w:t>
            </w:r>
          </w:p>
          <w:p w:rsidR="00525340" w:rsidRPr="009E4BFF" w:rsidRDefault="007C66B3" w:rsidP="009261AC">
            <w:pPr>
              <w:tabs>
                <w:tab w:val="left" w:pos="900"/>
              </w:tabs>
              <w:ind w:right="96"/>
              <w:jc w:val="center"/>
              <w:rPr>
                <w:lang w:val="lt-LT"/>
              </w:rPr>
            </w:pPr>
            <w:r w:rsidRPr="009E4BFF">
              <w:rPr>
                <w:lang w:val="lt-LT"/>
              </w:rPr>
              <w:t>žaliuzės</w:t>
            </w:r>
          </w:p>
        </w:tc>
        <w:tc>
          <w:tcPr>
            <w:tcW w:w="3285" w:type="dxa"/>
          </w:tcPr>
          <w:p w:rsidR="00525340" w:rsidRPr="009E4BFF" w:rsidRDefault="007C66B3" w:rsidP="00053494">
            <w:pPr>
              <w:tabs>
                <w:tab w:val="left" w:pos="900"/>
              </w:tabs>
              <w:ind w:right="96"/>
              <w:jc w:val="center"/>
              <w:rPr>
                <w:lang w:val="lt-LT"/>
              </w:rPr>
            </w:pPr>
            <w:r w:rsidRPr="009E4BFF">
              <w:rPr>
                <w:lang w:val="lt-LT"/>
              </w:rPr>
              <w:t>10</w:t>
            </w:r>
          </w:p>
          <w:p w:rsidR="00525340" w:rsidRPr="009E4BFF" w:rsidRDefault="007C66B3" w:rsidP="00053494">
            <w:pPr>
              <w:tabs>
                <w:tab w:val="left" w:pos="900"/>
              </w:tabs>
              <w:ind w:right="96"/>
              <w:jc w:val="center"/>
              <w:rPr>
                <w:lang w:val="lt-LT"/>
              </w:rPr>
            </w:pPr>
            <w:r w:rsidRPr="009E4BFF">
              <w:rPr>
                <w:lang w:val="lt-LT"/>
              </w:rPr>
              <w:t>15</w:t>
            </w:r>
          </w:p>
          <w:p w:rsidR="00525340" w:rsidRPr="009E4BFF" w:rsidRDefault="007C66B3" w:rsidP="00053494">
            <w:pPr>
              <w:tabs>
                <w:tab w:val="left" w:pos="900"/>
              </w:tabs>
              <w:ind w:right="96"/>
              <w:jc w:val="center"/>
              <w:rPr>
                <w:lang w:val="lt-LT"/>
              </w:rPr>
            </w:pPr>
            <w:r w:rsidRPr="009E4BFF">
              <w:rPr>
                <w:lang w:val="lt-LT"/>
              </w:rPr>
              <w:t>5</w:t>
            </w:r>
          </w:p>
        </w:tc>
      </w:tr>
    </w:tbl>
    <w:p w:rsidR="007C66B3" w:rsidRPr="009E4BFF" w:rsidRDefault="007C66B3" w:rsidP="004D3B49">
      <w:pPr>
        <w:tabs>
          <w:tab w:val="left" w:pos="900"/>
          <w:tab w:val="left" w:pos="1980"/>
        </w:tabs>
        <w:ind w:right="96"/>
        <w:jc w:val="both"/>
        <w:rPr>
          <w:rStyle w:val="BoldItalic"/>
          <w:b w:val="0"/>
          <w:i w:val="0"/>
          <w:lang w:val="lt-LT"/>
        </w:rPr>
      </w:pPr>
    </w:p>
    <w:p w:rsidR="00525340" w:rsidRPr="009E4BFF" w:rsidRDefault="007C66B3" w:rsidP="00FA40FC">
      <w:pPr>
        <w:pStyle w:val="Antrat3"/>
        <w:tabs>
          <w:tab w:val="left" w:pos="900"/>
        </w:tabs>
        <w:spacing w:before="0"/>
        <w:ind w:right="96" w:firstLine="709"/>
        <w:jc w:val="both"/>
        <w:rPr>
          <w:rFonts w:ascii="Times New Roman" w:hAnsi="Times New Roman" w:cs="Times New Roman"/>
          <w:color w:val="auto"/>
          <w:lang w:val="lt-LT"/>
        </w:rPr>
      </w:pPr>
      <w:bookmarkStart w:id="37" w:name="_Toc185240813"/>
      <w:r w:rsidRPr="009E4BFF">
        <w:rPr>
          <w:rFonts w:ascii="Times New Roman" w:hAnsi="Times New Roman" w:cs="Times New Roman"/>
          <w:color w:val="auto"/>
          <w:lang w:val="lt-LT"/>
        </w:rPr>
        <w:t>Atsargos</w:t>
      </w:r>
      <w:bookmarkEnd w:id="37"/>
    </w:p>
    <w:p w:rsidR="00525340" w:rsidRPr="009E4BFF" w:rsidRDefault="00525340">
      <w:pPr>
        <w:tabs>
          <w:tab w:val="num" w:pos="360"/>
          <w:tab w:val="left" w:pos="900"/>
          <w:tab w:val="left" w:pos="1980"/>
        </w:tabs>
        <w:ind w:right="96"/>
        <w:jc w:val="both"/>
        <w:rPr>
          <w:lang w:val="lt-LT"/>
        </w:rPr>
      </w:pPr>
    </w:p>
    <w:p w:rsidR="007C66B3" w:rsidRPr="009E4BFF" w:rsidRDefault="007C66B3" w:rsidP="00FA40FC">
      <w:pPr>
        <w:tabs>
          <w:tab w:val="left" w:pos="900"/>
          <w:tab w:val="left" w:pos="1980"/>
          <w:tab w:val="left" w:pos="2160"/>
        </w:tabs>
        <w:ind w:right="96" w:firstLine="709"/>
        <w:jc w:val="both"/>
        <w:rPr>
          <w:lang w:val="lt-LT"/>
        </w:rPr>
      </w:pPr>
      <w:r w:rsidRPr="009E4BFF">
        <w:rPr>
          <w:lang w:val="lt-LT"/>
        </w:rPr>
        <w:t xml:space="preserve">Atsargos </w:t>
      </w:r>
      <w:r w:rsidR="00053494" w:rsidRPr="009E4BFF">
        <w:rPr>
          <w:lang w:val="lt-LT"/>
        </w:rPr>
        <w:t>–</w:t>
      </w:r>
      <w:r w:rsidRPr="009E4BFF">
        <w:rPr>
          <w:lang w:val="lt-LT"/>
        </w:rPr>
        <w:t xml:space="preserve"> tai </w:t>
      </w:r>
      <w:r w:rsidR="00053494" w:rsidRPr="009E4BFF">
        <w:rPr>
          <w:lang w:val="lt-LT"/>
        </w:rPr>
        <w:t>Socialinės paramos centro</w:t>
      </w:r>
      <w:r w:rsidRPr="009E4BFF">
        <w:rPr>
          <w:lang w:val="lt-LT"/>
        </w:rPr>
        <w:t xml:space="preserve"> turtas, kur</w:t>
      </w:r>
      <w:r w:rsidR="008242BF" w:rsidRPr="009E4BFF">
        <w:rPr>
          <w:lang w:val="lt-LT"/>
        </w:rPr>
        <w:t>is</w:t>
      </w:r>
      <w:r w:rsidRPr="009E4BFF">
        <w:rPr>
          <w:lang w:val="lt-LT"/>
        </w:rPr>
        <w:t xml:space="preserve"> per vienus metus sunaudoja</w:t>
      </w:r>
      <w:r w:rsidR="008242BF" w:rsidRPr="009E4BFF">
        <w:rPr>
          <w:lang w:val="lt-LT"/>
        </w:rPr>
        <w:t>mas</w:t>
      </w:r>
      <w:r w:rsidRPr="009E4BFF">
        <w:rPr>
          <w:lang w:val="lt-LT"/>
        </w:rPr>
        <w:t xml:space="preserve"> viešosioms paslaugoms teikti, kuris yra laikomas</w:t>
      </w:r>
      <w:r w:rsidR="00A568BA" w:rsidRPr="009E4BFF">
        <w:rPr>
          <w:lang w:val="lt-LT"/>
        </w:rPr>
        <w:t>,</w:t>
      </w:r>
      <w:r w:rsidRPr="009E4BFF">
        <w:rPr>
          <w:lang w:val="lt-LT"/>
        </w:rPr>
        <w:t xml:space="preserve"> numatant jį perduoti arba paskirstyti vykdant įprastą veiklą. Atsargoms taip pat priklauso ūkinis inventorius.  </w:t>
      </w:r>
    </w:p>
    <w:p w:rsidR="007C66B3" w:rsidRPr="009E4BFF" w:rsidRDefault="007C66B3" w:rsidP="00FA40FC">
      <w:pPr>
        <w:tabs>
          <w:tab w:val="left" w:pos="900"/>
          <w:tab w:val="left" w:pos="1980"/>
          <w:tab w:val="left" w:pos="2160"/>
        </w:tabs>
        <w:ind w:right="96" w:firstLine="709"/>
        <w:jc w:val="both"/>
        <w:rPr>
          <w:lang w:val="lt-LT"/>
        </w:rPr>
      </w:pPr>
      <w:r w:rsidRPr="009E4BFF">
        <w:rPr>
          <w:lang w:val="lt-LT"/>
        </w:rPr>
        <w:t xml:space="preserve">Pirminio pripažinimo metu atsargos įvertinamos įsigijimo (pasigaminimo) savikaina, o sudarant finansines ataskaitas – įsigijimo ar pasigaminimo savikaina arba grynąja realizavimo verte, atsižvelgiant į tai, kuri iš jų mažesnė. </w:t>
      </w:r>
    </w:p>
    <w:p w:rsidR="00525340" w:rsidRPr="009E4BFF" w:rsidRDefault="007C66B3" w:rsidP="00FA40FC">
      <w:pPr>
        <w:tabs>
          <w:tab w:val="left" w:pos="900"/>
          <w:tab w:val="left" w:pos="1980"/>
          <w:tab w:val="left" w:pos="2160"/>
        </w:tabs>
        <w:ind w:right="96" w:firstLine="709"/>
        <w:jc w:val="both"/>
        <w:rPr>
          <w:lang w:val="lt-LT"/>
        </w:rPr>
      </w:pPr>
      <w:r w:rsidRPr="009E4BFF">
        <w:rPr>
          <w:lang w:val="lt-LT"/>
        </w:rPr>
        <w:t>Nemokamai gautos atsargos apskaitoje registruojamos grynąja realizavimo verte.</w:t>
      </w:r>
    </w:p>
    <w:p w:rsidR="00525340" w:rsidRPr="009E4BFF" w:rsidRDefault="007C66B3" w:rsidP="00FA40FC">
      <w:pPr>
        <w:tabs>
          <w:tab w:val="left" w:pos="900"/>
          <w:tab w:val="left" w:pos="1980"/>
          <w:tab w:val="left" w:pos="2160"/>
        </w:tabs>
        <w:ind w:right="96" w:firstLine="709"/>
        <w:jc w:val="both"/>
        <w:rPr>
          <w:lang w:val="lt-LT"/>
        </w:rPr>
      </w:pPr>
      <w:r w:rsidRPr="009E4BFF">
        <w:rPr>
          <w:lang w:val="lt-LT"/>
        </w:rPr>
        <w:t>Atsargų sunaudojimas arba perdavimas apskaitoje registruojamas pagal nuolat apskaitomų atsargų būdą, kai buhalterinėje apskaitoje registruojama kiekviena su atsargų sunaudojimu arba pardavimu susijusi operacija.</w:t>
      </w:r>
    </w:p>
    <w:p w:rsidR="00525340" w:rsidRPr="009E4BFF" w:rsidRDefault="007C66B3" w:rsidP="00FA40FC">
      <w:pPr>
        <w:tabs>
          <w:tab w:val="left" w:pos="900"/>
          <w:tab w:val="left" w:pos="1980"/>
          <w:tab w:val="left" w:pos="2160"/>
        </w:tabs>
        <w:ind w:right="96" w:firstLine="709"/>
        <w:jc w:val="both"/>
        <w:rPr>
          <w:lang w:val="lt-LT"/>
        </w:rPr>
      </w:pPr>
      <w:r w:rsidRPr="009E4BFF">
        <w:rPr>
          <w:lang w:val="lt-LT"/>
        </w:rPr>
        <w:t xml:space="preserve">Prie atsargų priskiriamas neatiduotas naudoti ūkinis inventorius. Naudojamo inventoriaus apskaita tvarkoma nebalansinėse sąskaitose kiekine ir vertine išraiška. </w:t>
      </w:r>
    </w:p>
    <w:p w:rsidR="00525340" w:rsidRPr="009E4BFF" w:rsidRDefault="00525340">
      <w:pPr>
        <w:tabs>
          <w:tab w:val="left" w:pos="900"/>
          <w:tab w:val="left" w:pos="1980"/>
          <w:tab w:val="left" w:pos="2160"/>
        </w:tabs>
        <w:ind w:right="96"/>
        <w:jc w:val="both"/>
        <w:rPr>
          <w:rStyle w:val="BoldItalic"/>
          <w:b w:val="0"/>
          <w:i w:val="0"/>
          <w:lang w:val="lt-LT"/>
        </w:rPr>
      </w:pPr>
      <w:bookmarkStart w:id="38" w:name="_Toc165137890"/>
      <w:bookmarkEnd w:id="38"/>
    </w:p>
    <w:p w:rsidR="00525340" w:rsidRPr="009E4BFF" w:rsidRDefault="001068D8" w:rsidP="00FA40FC">
      <w:pPr>
        <w:tabs>
          <w:tab w:val="left" w:pos="900"/>
          <w:tab w:val="left" w:pos="2160"/>
        </w:tabs>
        <w:ind w:right="96" w:firstLine="709"/>
        <w:jc w:val="both"/>
        <w:rPr>
          <w:rStyle w:val="BoldItalic"/>
          <w:i w:val="0"/>
          <w:lang w:val="lt-LT"/>
        </w:rPr>
      </w:pPr>
      <w:r w:rsidRPr="009E4BFF">
        <w:rPr>
          <w:rStyle w:val="BoldItalic"/>
          <w:i w:val="0"/>
          <w:lang w:val="lt-LT"/>
        </w:rPr>
        <w:t>Finansinis turtas</w:t>
      </w:r>
    </w:p>
    <w:p w:rsidR="00525340" w:rsidRPr="009E4BFF" w:rsidRDefault="00525340">
      <w:pPr>
        <w:tabs>
          <w:tab w:val="left" w:pos="900"/>
          <w:tab w:val="left" w:pos="2160"/>
        </w:tabs>
        <w:ind w:right="96" w:firstLine="900"/>
        <w:jc w:val="both"/>
        <w:rPr>
          <w:rStyle w:val="BoldItalic"/>
          <w:i w:val="0"/>
          <w:lang w:val="lt-LT"/>
        </w:rPr>
      </w:pPr>
    </w:p>
    <w:p w:rsidR="0076597D" w:rsidRPr="009E4BFF" w:rsidRDefault="001035F8" w:rsidP="00FB3376">
      <w:pPr>
        <w:tabs>
          <w:tab w:val="left" w:pos="900"/>
        </w:tabs>
        <w:ind w:firstLine="709"/>
        <w:jc w:val="both"/>
        <w:rPr>
          <w:lang w:val="lt-LT"/>
        </w:rPr>
      </w:pPr>
      <w:bookmarkStart w:id="39" w:name="_Toc165137588"/>
      <w:bookmarkEnd w:id="39"/>
      <w:r w:rsidRPr="009E4BFF">
        <w:rPr>
          <w:szCs w:val="16"/>
          <w:lang w:val="lt-LT"/>
        </w:rPr>
        <w:t>Apskaitydama</w:t>
      </w:r>
      <w:r w:rsidR="00053494" w:rsidRPr="009E4BFF">
        <w:rPr>
          <w:szCs w:val="16"/>
          <w:lang w:val="lt-LT"/>
        </w:rPr>
        <w:t>s</w:t>
      </w:r>
      <w:r w:rsidRPr="009E4BFF">
        <w:rPr>
          <w:szCs w:val="16"/>
          <w:lang w:val="lt-LT"/>
        </w:rPr>
        <w:t xml:space="preserve"> f</w:t>
      </w:r>
      <w:r w:rsidR="001068D8" w:rsidRPr="009E4BFF">
        <w:rPr>
          <w:szCs w:val="16"/>
          <w:lang w:val="lt-LT"/>
        </w:rPr>
        <w:t>inansin</w:t>
      </w:r>
      <w:r w:rsidRPr="009E4BFF">
        <w:rPr>
          <w:szCs w:val="16"/>
          <w:lang w:val="lt-LT"/>
        </w:rPr>
        <w:t>į</w:t>
      </w:r>
      <w:r w:rsidR="001068D8" w:rsidRPr="009E4BFF">
        <w:rPr>
          <w:szCs w:val="16"/>
          <w:lang w:val="lt-LT"/>
        </w:rPr>
        <w:t xml:space="preserve"> turt</w:t>
      </w:r>
      <w:r w:rsidRPr="009E4BFF">
        <w:rPr>
          <w:szCs w:val="16"/>
          <w:lang w:val="lt-LT"/>
        </w:rPr>
        <w:t>ą</w:t>
      </w:r>
      <w:r w:rsidR="00D77C55" w:rsidRPr="009E4BFF">
        <w:rPr>
          <w:szCs w:val="16"/>
          <w:lang w:val="lt-LT"/>
        </w:rPr>
        <w:t xml:space="preserve"> ir finansinius įsipareigojimus</w:t>
      </w:r>
      <w:r w:rsidRPr="009E4BFF">
        <w:rPr>
          <w:szCs w:val="16"/>
          <w:lang w:val="lt-LT"/>
        </w:rPr>
        <w:t xml:space="preserve">, </w:t>
      </w:r>
      <w:r w:rsidR="00053494" w:rsidRPr="009E4BFF">
        <w:rPr>
          <w:szCs w:val="16"/>
          <w:lang w:val="lt-LT"/>
        </w:rPr>
        <w:t>S</w:t>
      </w:r>
      <w:r w:rsidRPr="009E4BFF">
        <w:rPr>
          <w:szCs w:val="16"/>
          <w:lang w:val="lt-LT"/>
        </w:rPr>
        <w:t>ocialinės paramos centras</w:t>
      </w:r>
      <w:r w:rsidR="00FB3376" w:rsidRPr="009E4BFF">
        <w:rPr>
          <w:szCs w:val="16"/>
          <w:lang w:val="lt-LT"/>
        </w:rPr>
        <w:t xml:space="preserve">, </w:t>
      </w:r>
      <w:r w:rsidR="00BD2B9E" w:rsidRPr="009E4BFF">
        <w:rPr>
          <w:szCs w:val="16"/>
          <w:lang w:val="lt-LT"/>
        </w:rPr>
        <w:t>p</w:t>
      </w:r>
      <w:r w:rsidR="001068D8" w:rsidRPr="009E4BFF">
        <w:rPr>
          <w:lang w:val="lt-LT"/>
        </w:rPr>
        <w:t>irmą kartą pripažindama</w:t>
      </w:r>
      <w:r w:rsidR="00053494" w:rsidRPr="009E4BFF">
        <w:rPr>
          <w:lang w:val="lt-LT"/>
        </w:rPr>
        <w:t>s</w:t>
      </w:r>
      <w:r w:rsidR="001068D8" w:rsidRPr="009E4BFF">
        <w:rPr>
          <w:lang w:val="lt-LT"/>
        </w:rPr>
        <w:t xml:space="preserve"> finansinį turtą</w:t>
      </w:r>
      <w:r w:rsidR="00D77C55" w:rsidRPr="009E4BFF">
        <w:rPr>
          <w:lang w:val="lt-LT"/>
        </w:rPr>
        <w:t xml:space="preserve"> ir įsipareigojimus</w:t>
      </w:r>
      <w:r w:rsidR="001068D8" w:rsidRPr="009E4BFF">
        <w:rPr>
          <w:lang w:val="lt-LT"/>
        </w:rPr>
        <w:t>, įvertina jį įsigijimo savikaina</w:t>
      </w:r>
      <w:r w:rsidR="00D77C55" w:rsidRPr="009E4BFF">
        <w:rPr>
          <w:lang w:val="lt-LT"/>
        </w:rPr>
        <w:t>, kurią sudaro sumokėta arba mokėtina už jį suma</w:t>
      </w:r>
      <w:r w:rsidR="001068D8" w:rsidRPr="009E4BFF">
        <w:rPr>
          <w:lang w:val="lt-LT"/>
        </w:rPr>
        <w:t>.</w:t>
      </w:r>
      <w:r w:rsidR="00BD2B9E" w:rsidRPr="009E4BFF">
        <w:rPr>
          <w:lang w:val="lt-LT"/>
        </w:rPr>
        <w:t xml:space="preserve"> Socialinės paramos centre apskaitomas tik trumpalaikis finansinis turtas: išankstiniai apmokėjimai, per vienerius metus gautinos sumos, pinigai.</w:t>
      </w:r>
      <w:r w:rsidR="00C46F25" w:rsidRPr="009E4BFF">
        <w:rPr>
          <w:lang w:val="lt-LT"/>
        </w:rPr>
        <w:t xml:space="preserve"> </w:t>
      </w:r>
      <w:r w:rsidR="008242BF" w:rsidRPr="009E4BFF">
        <w:rPr>
          <w:lang w:val="lt-LT"/>
        </w:rPr>
        <w:t>Socialinės paramos c</w:t>
      </w:r>
      <w:r w:rsidR="00C46F25" w:rsidRPr="009E4BFF">
        <w:rPr>
          <w:lang w:val="lt-LT"/>
        </w:rPr>
        <w:t xml:space="preserve">entre apskaitomi trumpalaikiai finansiniai įsipareigojimai: mokėtinos sumos į biudžetus ir fondus, </w:t>
      </w:r>
      <w:r w:rsidR="00C46F25" w:rsidRPr="009E4BFF">
        <w:rPr>
          <w:lang w:val="lt-LT"/>
        </w:rPr>
        <w:lastRenderedPageBreak/>
        <w:t>mokėtin</w:t>
      </w:r>
      <w:r w:rsidR="00D2138E" w:rsidRPr="009E4BFF">
        <w:rPr>
          <w:lang w:val="lt-LT"/>
        </w:rPr>
        <w:t>o</w:t>
      </w:r>
      <w:r w:rsidR="00C46F25" w:rsidRPr="009E4BFF">
        <w:rPr>
          <w:lang w:val="lt-LT"/>
        </w:rPr>
        <w:t>s socialin</w:t>
      </w:r>
      <w:r w:rsidR="00D2138E" w:rsidRPr="009E4BFF">
        <w:rPr>
          <w:lang w:val="lt-LT"/>
        </w:rPr>
        <w:t>ė</w:t>
      </w:r>
      <w:r w:rsidR="00C46F25" w:rsidRPr="009E4BFF">
        <w:rPr>
          <w:lang w:val="lt-LT"/>
        </w:rPr>
        <w:t>s išmok</w:t>
      </w:r>
      <w:r w:rsidR="00D2138E" w:rsidRPr="009E4BFF">
        <w:rPr>
          <w:lang w:val="lt-LT"/>
        </w:rPr>
        <w:t>o</w:t>
      </w:r>
      <w:r w:rsidR="00C46F25" w:rsidRPr="009E4BFF">
        <w:rPr>
          <w:lang w:val="lt-LT"/>
        </w:rPr>
        <w:t>s, tiekėjams mokėtin</w:t>
      </w:r>
      <w:r w:rsidR="00D2138E" w:rsidRPr="009E4BFF">
        <w:rPr>
          <w:lang w:val="lt-LT"/>
        </w:rPr>
        <w:t>o</w:t>
      </w:r>
      <w:r w:rsidR="00C46F25" w:rsidRPr="009E4BFF">
        <w:rPr>
          <w:lang w:val="lt-LT"/>
        </w:rPr>
        <w:t>s sum</w:t>
      </w:r>
      <w:r w:rsidR="00D2138E" w:rsidRPr="009E4BFF">
        <w:rPr>
          <w:lang w:val="lt-LT"/>
        </w:rPr>
        <w:t>o</w:t>
      </w:r>
      <w:r w:rsidR="00C46F25" w:rsidRPr="009E4BFF">
        <w:rPr>
          <w:lang w:val="lt-LT"/>
        </w:rPr>
        <w:t>s, su darbo santykiais susij</w:t>
      </w:r>
      <w:r w:rsidR="00D2138E" w:rsidRPr="009E4BFF">
        <w:rPr>
          <w:lang w:val="lt-LT"/>
        </w:rPr>
        <w:t>ę</w:t>
      </w:r>
      <w:r w:rsidR="00C46F25" w:rsidRPr="009E4BFF">
        <w:rPr>
          <w:lang w:val="lt-LT"/>
        </w:rPr>
        <w:t xml:space="preserve"> įsipareigojim</w:t>
      </w:r>
      <w:r w:rsidR="00D2138E" w:rsidRPr="009E4BFF">
        <w:rPr>
          <w:lang w:val="lt-LT"/>
        </w:rPr>
        <w:t>ai</w:t>
      </w:r>
      <w:r w:rsidR="00C46F25" w:rsidRPr="009E4BFF">
        <w:rPr>
          <w:lang w:val="lt-LT"/>
        </w:rPr>
        <w:t>. Finansiniai įsipareigojimai apskaitoje registruojami tik tada, kai Socialinės paramos centras prisiima įsipareigojimą sumokėti pinigus.</w:t>
      </w:r>
      <w:r w:rsidR="00BD2B9E" w:rsidRPr="009E4BFF">
        <w:rPr>
          <w:lang w:val="lt-LT"/>
        </w:rPr>
        <w:t xml:space="preserve"> </w:t>
      </w:r>
      <w:bookmarkStart w:id="40" w:name="_Toc165137893"/>
      <w:bookmarkStart w:id="41" w:name="_Ref95640307"/>
      <w:bookmarkEnd w:id="40"/>
    </w:p>
    <w:p w:rsidR="0076597D" w:rsidRPr="009E4BFF" w:rsidRDefault="0076597D">
      <w:pPr>
        <w:tabs>
          <w:tab w:val="num" w:pos="360"/>
          <w:tab w:val="left" w:pos="900"/>
        </w:tabs>
        <w:autoSpaceDE w:val="0"/>
        <w:autoSpaceDN w:val="0"/>
        <w:adjustRightInd w:val="0"/>
        <w:ind w:right="96" w:firstLine="900"/>
        <w:jc w:val="both"/>
        <w:rPr>
          <w:lang w:val="lt-LT"/>
        </w:rPr>
      </w:pPr>
    </w:p>
    <w:p w:rsidR="001068D8" w:rsidRPr="009E4BFF" w:rsidRDefault="001068D8" w:rsidP="00FA40FC">
      <w:pPr>
        <w:pStyle w:val="Antrat3"/>
        <w:tabs>
          <w:tab w:val="num" w:pos="360"/>
          <w:tab w:val="left" w:pos="900"/>
        </w:tabs>
        <w:spacing w:before="0"/>
        <w:ind w:right="96" w:firstLine="709"/>
        <w:jc w:val="both"/>
        <w:rPr>
          <w:lang w:val="lt-LT"/>
        </w:rPr>
      </w:pPr>
      <w:bookmarkStart w:id="42" w:name="_Toc185240815"/>
      <w:r w:rsidRPr="009E4BFF">
        <w:rPr>
          <w:rFonts w:ascii="Times New Roman" w:hAnsi="Times New Roman" w:cs="Times New Roman"/>
          <w:color w:val="auto"/>
          <w:lang w:val="lt-LT"/>
        </w:rPr>
        <w:t>Finansavimo sumos</w:t>
      </w:r>
      <w:bookmarkEnd w:id="42"/>
    </w:p>
    <w:p w:rsidR="001068D8" w:rsidRPr="009E4BFF" w:rsidRDefault="001068D8" w:rsidP="004D3B49">
      <w:pPr>
        <w:tabs>
          <w:tab w:val="left" w:pos="900"/>
          <w:tab w:val="left" w:pos="1980"/>
          <w:tab w:val="left" w:pos="2160"/>
        </w:tabs>
        <w:ind w:right="96" w:firstLine="900"/>
        <w:jc w:val="both"/>
        <w:rPr>
          <w:lang w:val="lt-LT"/>
        </w:rPr>
      </w:pPr>
    </w:p>
    <w:p w:rsidR="00B67F11" w:rsidRPr="009E4BFF" w:rsidRDefault="001068D8" w:rsidP="00FA40FC">
      <w:pPr>
        <w:tabs>
          <w:tab w:val="left" w:pos="900"/>
          <w:tab w:val="left" w:pos="1980"/>
          <w:tab w:val="left" w:pos="2160"/>
        </w:tabs>
        <w:ind w:right="96" w:firstLine="709"/>
        <w:jc w:val="both"/>
        <w:rPr>
          <w:lang w:val="lt-LT"/>
        </w:rPr>
      </w:pPr>
      <w:r w:rsidRPr="009E4BFF">
        <w:rPr>
          <w:lang w:val="lt-LT"/>
        </w:rPr>
        <w:t>Gaut</w:t>
      </w:r>
      <w:r w:rsidR="00FA40FC" w:rsidRPr="009E4BFF">
        <w:rPr>
          <w:lang w:val="lt-LT"/>
        </w:rPr>
        <w:t>os</w:t>
      </w:r>
      <w:r w:rsidRPr="009E4BFF">
        <w:rPr>
          <w:lang w:val="lt-LT"/>
        </w:rPr>
        <w:t xml:space="preserve"> (gautin</w:t>
      </w:r>
      <w:r w:rsidR="00FA40FC" w:rsidRPr="009E4BFF">
        <w:rPr>
          <w:lang w:val="lt-LT"/>
        </w:rPr>
        <w:t>os</w:t>
      </w:r>
      <w:r w:rsidRPr="009E4BFF">
        <w:rPr>
          <w:lang w:val="lt-LT"/>
        </w:rPr>
        <w:t>) finansavimo sum</w:t>
      </w:r>
      <w:r w:rsidR="00FA40FC" w:rsidRPr="009E4BFF">
        <w:rPr>
          <w:lang w:val="lt-LT"/>
        </w:rPr>
        <w:t>os</w:t>
      </w:r>
      <w:r w:rsidRPr="009E4BFF">
        <w:rPr>
          <w:lang w:val="lt-LT"/>
        </w:rPr>
        <w:t xml:space="preserve"> </w:t>
      </w:r>
      <w:r w:rsidR="00B67F11" w:rsidRPr="009E4BFF">
        <w:rPr>
          <w:lang w:val="lt-LT"/>
        </w:rPr>
        <w:t>iš visų</w:t>
      </w:r>
      <w:r w:rsidR="00FA40FC" w:rsidRPr="009E4BFF">
        <w:rPr>
          <w:lang w:val="lt-LT"/>
        </w:rPr>
        <w:t xml:space="preserve"> finansavimo šaltinių, panaudotos</w:t>
      </w:r>
      <w:r w:rsidR="00445F1F" w:rsidRPr="009E4BFF">
        <w:rPr>
          <w:lang w:val="lt-LT"/>
        </w:rPr>
        <w:t xml:space="preserve"> </w:t>
      </w:r>
      <w:r w:rsidR="00B67F11" w:rsidRPr="009E4BFF">
        <w:rPr>
          <w:lang w:val="lt-LT"/>
        </w:rPr>
        <w:t xml:space="preserve">per ataskaitinį laikotarpį </w:t>
      </w:r>
      <w:r w:rsidR="0083018C" w:rsidRPr="009E4BFF">
        <w:rPr>
          <w:lang w:val="lt-LT"/>
        </w:rPr>
        <w:t>Socialinės paramos c</w:t>
      </w:r>
      <w:r w:rsidR="00B67F11" w:rsidRPr="009E4BFF">
        <w:rPr>
          <w:lang w:val="lt-LT"/>
        </w:rPr>
        <w:t xml:space="preserve">entro turėtoms sąnaudoms kompensuoti, </w:t>
      </w:r>
      <w:r w:rsidRPr="009E4BFF">
        <w:rPr>
          <w:lang w:val="lt-LT"/>
        </w:rPr>
        <w:t>pripažįstamos finansavimo pajamomis</w:t>
      </w:r>
      <w:r w:rsidR="00B67F11" w:rsidRPr="009E4BFF">
        <w:rPr>
          <w:lang w:val="lt-LT"/>
        </w:rPr>
        <w:t>.</w:t>
      </w:r>
    </w:p>
    <w:p w:rsidR="00445F1F" w:rsidRPr="009E4BFF" w:rsidRDefault="00B67F11" w:rsidP="00FA40FC">
      <w:pPr>
        <w:tabs>
          <w:tab w:val="left" w:pos="900"/>
          <w:tab w:val="left" w:pos="1980"/>
          <w:tab w:val="left" w:pos="2160"/>
        </w:tabs>
        <w:ind w:right="96" w:firstLine="709"/>
        <w:jc w:val="both"/>
        <w:rPr>
          <w:lang w:val="lt-LT"/>
        </w:rPr>
      </w:pPr>
      <w:r w:rsidRPr="009E4BFF">
        <w:rPr>
          <w:lang w:val="lt-LT"/>
        </w:rPr>
        <w:t>Finansavimo sumos skirstomos pagal šaltinius: iš valstybės biudžeto, iš savivaldybės biudžeto, iš Europos Sąjungos, užsienio ir tarptautinių organizacijų, iš kitų šaltinių.</w:t>
      </w:r>
      <w:r w:rsidR="00ED2E63" w:rsidRPr="009E4BFF">
        <w:rPr>
          <w:lang w:val="lt-LT"/>
        </w:rPr>
        <w:t xml:space="preserve"> Finansavimo sumos pagal paskirtį skirstomos į sumas nepiniginiam turtui įsigyti</w:t>
      </w:r>
      <w:r w:rsidR="0083018C" w:rsidRPr="009E4BFF">
        <w:rPr>
          <w:lang w:val="lt-LT"/>
        </w:rPr>
        <w:t xml:space="preserve"> ir</w:t>
      </w:r>
      <w:r w:rsidR="00ED2E63" w:rsidRPr="009E4BFF">
        <w:rPr>
          <w:lang w:val="lt-LT"/>
        </w:rPr>
        <w:t xml:space="preserve"> kitoms išlaidoms kompensuoti.</w:t>
      </w:r>
      <w:r w:rsidR="00445F1F" w:rsidRPr="009E4BFF">
        <w:rPr>
          <w:lang w:val="lt-LT"/>
        </w:rPr>
        <w:t xml:space="preserve"> </w:t>
      </w:r>
    </w:p>
    <w:p w:rsidR="00C54281" w:rsidRPr="009E4BFF" w:rsidRDefault="00445F1F" w:rsidP="00FA40FC">
      <w:pPr>
        <w:tabs>
          <w:tab w:val="left" w:pos="900"/>
          <w:tab w:val="left" w:pos="1980"/>
          <w:tab w:val="left" w:pos="2160"/>
        </w:tabs>
        <w:ind w:right="96" w:firstLine="709"/>
        <w:jc w:val="both"/>
        <w:rPr>
          <w:lang w:val="lt-LT"/>
        </w:rPr>
      </w:pPr>
      <w:r w:rsidRPr="009E4BFF">
        <w:rPr>
          <w:lang w:val="lt-LT"/>
        </w:rPr>
        <w:t>Gautinos finansavimo sumos pripažįstamos ir registruojamos gavėjo apskaitoje kaip turtas ir kaip finansavimo sumos, jeigu finansavimo sumų gavėjas užtikrina, kad tenkinamos finansavimo sumų davėjo jam nustatytos sąlygos gauti finansavimo sumas</w:t>
      </w:r>
      <w:r w:rsidR="00C54281" w:rsidRPr="009E4BFF">
        <w:rPr>
          <w:lang w:val="lt-LT"/>
        </w:rPr>
        <w:t>, jei finansavimo sumų dydis gali būti patikimai įvertintas.</w:t>
      </w:r>
    </w:p>
    <w:p w:rsidR="00C54281" w:rsidRPr="009E4BFF" w:rsidRDefault="00C54281" w:rsidP="00FA40FC">
      <w:pPr>
        <w:tabs>
          <w:tab w:val="left" w:pos="900"/>
          <w:tab w:val="left" w:pos="1980"/>
          <w:tab w:val="left" w:pos="2160"/>
        </w:tabs>
        <w:ind w:right="96" w:firstLine="709"/>
        <w:jc w:val="both"/>
        <w:rPr>
          <w:lang w:val="lt-LT"/>
        </w:rPr>
      </w:pPr>
      <w:r w:rsidRPr="009E4BFF">
        <w:rPr>
          <w:lang w:val="lt-LT"/>
        </w:rPr>
        <w:t xml:space="preserve">Kai gautinos finansavimo sumos yra gautos, finansavimo sumos perkeliamos iš gautinų </w:t>
      </w:r>
      <w:r w:rsidR="00FA40FC" w:rsidRPr="009E4BFF">
        <w:rPr>
          <w:lang w:val="lt-LT"/>
        </w:rPr>
        <w:t>sumų į gautų finansavimo sumų są</w:t>
      </w:r>
      <w:r w:rsidRPr="009E4BFF">
        <w:rPr>
          <w:lang w:val="lt-LT"/>
        </w:rPr>
        <w:t>skaitą.</w:t>
      </w:r>
    </w:p>
    <w:p w:rsidR="00525340" w:rsidRPr="009E4BFF" w:rsidRDefault="00C54281" w:rsidP="00FA40FC">
      <w:pPr>
        <w:tabs>
          <w:tab w:val="left" w:pos="900"/>
          <w:tab w:val="left" w:pos="1980"/>
          <w:tab w:val="left" w:pos="2160"/>
        </w:tabs>
        <w:ind w:right="96" w:firstLine="709"/>
        <w:jc w:val="both"/>
        <w:rPr>
          <w:lang w:val="lt-LT"/>
        </w:rPr>
      </w:pPr>
      <w:r w:rsidRPr="009E4BFF">
        <w:rPr>
          <w:lang w:val="lt-LT"/>
        </w:rPr>
        <w:t xml:space="preserve">Jei </w:t>
      </w:r>
      <w:r w:rsidR="0083018C" w:rsidRPr="009E4BFF">
        <w:rPr>
          <w:lang w:val="lt-LT"/>
        </w:rPr>
        <w:t>Socialinės paramos c</w:t>
      </w:r>
      <w:r w:rsidRPr="009E4BFF">
        <w:rPr>
          <w:lang w:val="lt-LT"/>
        </w:rPr>
        <w:t>entras turi sąnaudų, kurios bus kompensuotos iš finansavimo sumų, bet ataskaitinio laikotarpio pabaigoje nepateikė paraiškos, registruoja</w:t>
      </w:r>
      <w:r w:rsidR="0083018C" w:rsidRPr="009E4BFF">
        <w:rPr>
          <w:lang w:val="lt-LT"/>
        </w:rPr>
        <w:t>mos</w:t>
      </w:r>
      <w:r w:rsidRPr="009E4BFF">
        <w:rPr>
          <w:lang w:val="lt-LT"/>
        </w:rPr>
        <w:t xml:space="preserve"> sukaupt</w:t>
      </w:r>
      <w:r w:rsidR="0083018C" w:rsidRPr="009E4BFF">
        <w:rPr>
          <w:lang w:val="lt-LT"/>
        </w:rPr>
        <w:t>o</w:t>
      </w:r>
      <w:r w:rsidRPr="009E4BFF">
        <w:rPr>
          <w:lang w:val="lt-LT"/>
        </w:rPr>
        <w:t>s gautin</w:t>
      </w:r>
      <w:r w:rsidR="0083018C" w:rsidRPr="009E4BFF">
        <w:rPr>
          <w:lang w:val="lt-LT"/>
        </w:rPr>
        <w:t>o</w:t>
      </w:r>
      <w:r w:rsidRPr="009E4BFF">
        <w:rPr>
          <w:lang w:val="lt-LT"/>
        </w:rPr>
        <w:t>s sum</w:t>
      </w:r>
      <w:r w:rsidR="0083018C" w:rsidRPr="009E4BFF">
        <w:rPr>
          <w:lang w:val="lt-LT"/>
        </w:rPr>
        <w:t>o</w:t>
      </w:r>
      <w:r w:rsidRPr="009E4BFF">
        <w:rPr>
          <w:lang w:val="lt-LT"/>
        </w:rPr>
        <w:t>s (sukaupt</w:t>
      </w:r>
      <w:r w:rsidR="0083018C" w:rsidRPr="009E4BFF">
        <w:rPr>
          <w:lang w:val="lt-LT"/>
        </w:rPr>
        <w:t>o</w:t>
      </w:r>
      <w:r w:rsidRPr="009E4BFF">
        <w:rPr>
          <w:lang w:val="lt-LT"/>
        </w:rPr>
        <w:t>s finansavimo pajam</w:t>
      </w:r>
      <w:r w:rsidR="0083018C" w:rsidRPr="009E4BFF">
        <w:rPr>
          <w:lang w:val="lt-LT"/>
        </w:rPr>
        <w:t>o</w:t>
      </w:r>
      <w:r w:rsidRPr="009E4BFF">
        <w:rPr>
          <w:lang w:val="lt-LT"/>
        </w:rPr>
        <w:t xml:space="preserve">s).   </w:t>
      </w:r>
      <w:r w:rsidR="001068D8" w:rsidRPr="009E4BFF">
        <w:rPr>
          <w:lang w:val="lt-LT"/>
        </w:rPr>
        <w:t xml:space="preserve"> </w:t>
      </w:r>
      <w:bookmarkEnd w:id="41"/>
    </w:p>
    <w:p w:rsidR="00525340" w:rsidRPr="009E4BFF" w:rsidRDefault="00525340">
      <w:pPr>
        <w:tabs>
          <w:tab w:val="num" w:pos="360"/>
          <w:tab w:val="left" w:pos="900"/>
        </w:tabs>
        <w:autoSpaceDE w:val="0"/>
        <w:autoSpaceDN w:val="0"/>
        <w:adjustRightInd w:val="0"/>
        <w:ind w:right="96" w:firstLine="900"/>
        <w:jc w:val="both"/>
        <w:rPr>
          <w:lang w:val="lt-LT"/>
        </w:rPr>
      </w:pPr>
    </w:p>
    <w:p w:rsidR="00525340" w:rsidRPr="009E4BFF" w:rsidRDefault="001068D8" w:rsidP="00FA40FC">
      <w:pPr>
        <w:tabs>
          <w:tab w:val="num" w:pos="360"/>
          <w:tab w:val="left" w:pos="900"/>
        </w:tabs>
        <w:autoSpaceDE w:val="0"/>
        <w:autoSpaceDN w:val="0"/>
        <w:adjustRightInd w:val="0"/>
        <w:ind w:right="96" w:firstLine="709"/>
        <w:jc w:val="both"/>
        <w:rPr>
          <w:b/>
          <w:lang w:val="lt-LT"/>
        </w:rPr>
      </w:pPr>
      <w:r w:rsidRPr="009E4BFF">
        <w:rPr>
          <w:b/>
          <w:lang w:val="lt-LT"/>
        </w:rPr>
        <w:t>Atidėjiniai</w:t>
      </w:r>
    </w:p>
    <w:p w:rsidR="001068D8" w:rsidRPr="009E4BFF" w:rsidRDefault="001068D8" w:rsidP="004D3B49">
      <w:pPr>
        <w:tabs>
          <w:tab w:val="num" w:pos="360"/>
          <w:tab w:val="left" w:pos="900"/>
        </w:tabs>
        <w:ind w:right="96" w:firstLine="900"/>
        <w:jc w:val="both"/>
        <w:rPr>
          <w:lang w:val="lt-LT"/>
        </w:rPr>
      </w:pPr>
    </w:p>
    <w:p w:rsidR="001068D8" w:rsidRPr="009E4BFF" w:rsidRDefault="001068D8" w:rsidP="00FA40FC">
      <w:pPr>
        <w:tabs>
          <w:tab w:val="left" w:pos="900"/>
          <w:tab w:val="left" w:pos="1980"/>
        </w:tabs>
        <w:ind w:right="96" w:firstLine="709"/>
        <w:jc w:val="both"/>
        <w:rPr>
          <w:lang w:val="lt-LT"/>
        </w:rPr>
      </w:pPr>
      <w:r w:rsidRPr="009E4BFF">
        <w:rPr>
          <w:lang w:val="lt-LT"/>
        </w:rPr>
        <w:t xml:space="preserve">Atidėjiniai pripažįstami ir registruojami apskaitoje tik tada, kai dėl įvykio praeityje </w:t>
      </w:r>
      <w:r w:rsidR="00053494" w:rsidRPr="009E4BFF">
        <w:rPr>
          <w:lang w:val="lt-LT"/>
        </w:rPr>
        <w:t xml:space="preserve">Socialinės paramos centras </w:t>
      </w:r>
      <w:r w:rsidRPr="009E4BFF">
        <w:rPr>
          <w:lang w:val="lt-LT"/>
        </w:rPr>
        <w:t xml:space="preserve">turi dabartinę teisinę prievolę ar neatšaukiamąjį pasižadėjimą, ir tikėtina, kad jam įvykdyti bus reikalingi ištekliai, o įsipareigojimo suma gali būti patikimai įvertinta. Jei patenkinamos ne visos šios sąlygos, atidėjiniai nėra pripažįstami. </w:t>
      </w:r>
    </w:p>
    <w:p w:rsidR="00053494" w:rsidRPr="009E4BFF" w:rsidRDefault="00053494">
      <w:pPr>
        <w:tabs>
          <w:tab w:val="left" w:pos="900"/>
        </w:tabs>
        <w:ind w:right="96" w:firstLine="900"/>
        <w:jc w:val="both"/>
        <w:rPr>
          <w:b/>
          <w:lang w:val="lt-LT"/>
        </w:rPr>
      </w:pPr>
    </w:p>
    <w:p w:rsidR="00525340" w:rsidRPr="009E4BFF" w:rsidRDefault="001068D8" w:rsidP="006E74C7">
      <w:pPr>
        <w:tabs>
          <w:tab w:val="left" w:pos="900"/>
        </w:tabs>
        <w:ind w:right="96" w:firstLine="709"/>
        <w:jc w:val="both"/>
        <w:rPr>
          <w:b/>
          <w:lang w:val="lt-LT"/>
        </w:rPr>
      </w:pPr>
      <w:r w:rsidRPr="009E4BFF">
        <w:rPr>
          <w:b/>
          <w:lang w:val="lt-LT"/>
        </w:rPr>
        <w:t>Pajamos</w:t>
      </w:r>
    </w:p>
    <w:p w:rsidR="001068D8" w:rsidRPr="009E4BFF" w:rsidRDefault="001068D8" w:rsidP="004D3B49">
      <w:pPr>
        <w:pStyle w:val="Antrat3"/>
        <w:tabs>
          <w:tab w:val="num" w:pos="360"/>
          <w:tab w:val="left" w:pos="900"/>
        </w:tabs>
        <w:spacing w:before="0"/>
        <w:ind w:right="96" w:firstLine="900"/>
        <w:jc w:val="both"/>
        <w:rPr>
          <w:rFonts w:ascii="Times New Roman" w:hAnsi="Times New Roman" w:cs="Times New Roman"/>
          <w:lang w:val="lt-LT"/>
        </w:rPr>
      </w:pPr>
    </w:p>
    <w:p w:rsidR="001068D8" w:rsidRPr="009E4BFF" w:rsidRDefault="001068D8" w:rsidP="006E74C7">
      <w:pPr>
        <w:tabs>
          <w:tab w:val="left" w:pos="900"/>
          <w:tab w:val="left" w:pos="1980"/>
        </w:tabs>
        <w:ind w:right="96" w:firstLine="709"/>
        <w:jc w:val="both"/>
        <w:rPr>
          <w:lang w:val="lt-LT"/>
        </w:rPr>
      </w:pPr>
      <w:r w:rsidRPr="009E4BFF">
        <w:rPr>
          <w:lang w:val="lt-LT"/>
        </w:rPr>
        <w:t>Pajamų apskaitai taikomas kaupimo principas. Finansavimo pajamos pripažįstamos tuo pačiu laikotarpiu, kai yra patiriamos su šiomis pajamomis susijusios sąnaudos.</w:t>
      </w:r>
    </w:p>
    <w:p w:rsidR="00525340" w:rsidRPr="009E4BFF" w:rsidRDefault="001068D8" w:rsidP="006E74C7">
      <w:pPr>
        <w:tabs>
          <w:tab w:val="left" w:pos="900"/>
          <w:tab w:val="left" w:pos="1980"/>
        </w:tabs>
        <w:ind w:right="96" w:firstLine="709"/>
        <w:jc w:val="both"/>
        <w:rPr>
          <w:i/>
          <w:lang w:val="lt-LT"/>
        </w:rPr>
      </w:pPr>
      <w:r w:rsidRPr="009E4BFF">
        <w:rPr>
          <w:lang w:val="lt-LT"/>
        </w:rPr>
        <w:t xml:space="preserve">Pajamos, išskyrus finansavimo pajamas, pripažįstamos, kai tikėtina, jog </w:t>
      </w:r>
      <w:r w:rsidR="00053494" w:rsidRPr="009E4BFF">
        <w:rPr>
          <w:lang w:val="lt-LT"/>
        </w:rPr>
        <w:t xml:space="preserve">Socialinės paramos centras </w:t>
      </w:r>
      <w:r w:rsidRPr="009E4BFF">
        <w:rPr>
          <w:lang w:val="lt-LT"/>
        </w:rPr>
        <w:t>gaus su sandoriu susijusią ekonominę naudą, kai galima patikimai įvertinti pajamų sumą ir kai galima patikimai įvertinti su pajamų uždirbimu susijusias sąnaudas.</w:t>
      </w:r>
    </w:p>
    <w:p w:rsidR="00525340" w:rsidRPr="009E4BFF" w:rsidRDefault="00525340">
      <w:pPr>
        <w:tabs>
          <w:tab w:val="left" w:pos="900"/>
        </w:tabs>
        <w:ind w:right="96" w:firstLine="900"/>
        <w:jc w:val="both"/>
        <w:rPr>
          <w:lang w:val="lt-LT"/>
        </w:rPr>
      </w:pPr>
    </w:p>
    <w:p w:rsidR="00525340" w:rsidRPr="009E4BFF" w:rsidRDefault="001068D8" w:rsidP="006E74C7">
      <w:pPr>
        <w:tabs>
          <w:tab w:val="left" w:pos="900"/>
        </w:tabs>
        <w:ind w:right="96" w:firstLine="709"/>
        <w:jc w:val="both"/>
        <w:rPr>
          <w:b/>
          <w:lang w:val="lt-LT"/>
        </w:rPr>
      </w:pPr>
      <w:r w:rsidRPr="009E4BFF">
        <w:rPr>
          <w:b/>
          <w:lang w:val="lt-LT"/>
        </w:rPr>
        <w:t>Sąnaudos</w:t>
      </w:r>
    </w:p>
    <w:p w:rsidR="00525340" w:rsidRPr="009E4BFF" w:rsidRDefault="00525340">
      <w:pPr>
        <w:tabs>
          <w:tab w:val="num" w:pos="360"/>
          <w:tab w:val="left" w:pos="900"/>
        </w:tabs>
        <w:ind w:right="96" w:firstLine="900"/>
        <w:jc w:val="both"/>
        <w:rPr>
          <w:lang w:val="lt-LT"/>
        </w:rPr>
      </w:pPr>
    </w:p>
    <w:p w:rsidR="00634E37" w:rsidRPr="009E4BFF" w:rsidRDefault="001068D8" w:rsidP="006E74C7">
      <w:pPr>
        <w:tabs>
          <w:tab w:val="left" w:pos="900"/>
          <w:tab w:val="left" w:pos="1980"/>
        </w:tabs>
        <w:ind w:right="96" w:firstLine="709"/>
        <w:jc w:val="both"/>
        <w:rPr>
          <w:lang w:val="lt-LT"/>
        </w:rPr>
      </w:pPr>
      <w:r w:rsidRPr="009E4BFF">
        <w:rPr>
          <w:bCs/>
          <w:lang w:val="lt-LT"/>
        </w:rPr>
        <w:t xml:space="preserve">Sąnaudos apskaitoje pripažįstamos vadovaujantis kaupimo ir palyginamumo principais tuo ataskaitiniu laikotarpiu, kai uždirbamos su jomis susijusios pajamos, neatsižvelgiant į pinigų išleidimo laiką. </w:t>
      </w:r>
      <w:r w:rsidR="00634E37" w:rsidRPr="009E4BFF">
        <w:rPr>
          <w:lang w:val="lt-LT"/>
        </w:rPr>
        <w:t xml:space="preserve">Sąnaudomis pripažįstama tik ta ankstesniųjų ir ataskaitinio laikotarpių išlaidų, duosiančių ateityje ekonominę naudą, dalis, kuri tenka per ataskaitinį laikotarpį uždirbtoms pajamoms (atliktiems veiksmams vykdant priskirtas funkcijas). </w:t>
      </w:r>
    </w:p>
    <w:p w:rsidR="00634E37" w:rsidRPr="009E4BFF" w:rsidRDefault="00634E37" w:rsidP="006E74C7">
      <w:pPr>
        <w:tabs>
          <w:tab w:val="left" w:pos="900"/>
          <w:tab w:val="left" w:pos="1980"/>
        </w:tabs>
        <w:ind w:right="96" w:firstLine="709"/>
        <w:jc w:val="both"/>
        <w:rPr>
          <w:lang w:val="lt-LT"/>
        </w:rPr>
      </w:pPr>
      <w:r w:rsidRPr="009E4BFF">
        <w:rPr>
          <w:lang w:val="lt-LT"/>
        </w:rPr>
        <w:t xml:space="preserve">Išlaidos, skirtos pajamoms uždirbti būsimaisiais laikotarpiais, apskaitoje registruojamos ir pateikiamos finansinėse ataskaitose kaip turtas ir bus pripažįstamos sąnaudomis būsimaisiais laikotarpiais. </w:t>
      </w:r>
    </w:p>
    <w:p w:rsidR="00525340" w:rsidRPr="009E4BFF" w:rsidRDefault="00634E37" w:rsidP="006E74C7">
      <w:pPr>
        <w:tabs>
          <w:tab w:val="left" w:pos="900"/>
          <w:tab w:val="left" w:pos="1980"/>
        </w:tabs>
        <w:ind w:right="96" w:firstLine="709"/>
        <w:jc w:val="both"/>
        <w:rPr>
          <w:lang w:val="lt-LT"/>
        </w:rPr>
      </w:pPr>
      <w:r w:rsidRPr="009E4BFF">
        <w:rPr>
          <w:lang w:val="lt-LT"/>
        </w:rPr>
        <w:t xml:space="preserve">Išlaidos, kurios neduos ekonominės naudos ateinančiais ataskaitiniais laikotarpiais, pripažįstamos sąnaudomis tą ataskaitinį laikotarpį, kada buvo padarytos. </w:t>
      </w:r>
    </w:p>
    <w:p w:rsidR="00525340" w:rsidRPr="009E4BFF" w:rsidRDefault="00634E37" w:rsidP="0076597D">
      <w:pPr>
        <w:tabs>
          <w:tab w:val="left" w:pos="900"/>
          <w:tab w:val="left" w:pos="1980"/>
        </w:tabs>
        <w:ind w:right="96" w:firstLine="709"/>
        <w:jc w:val="both"/>
        <w:rPr>
          <w:lang w:val="lt-LT"/>
        </w:rPr>
      </w:pPr>
      <w:r w:rsidRPr="009E4BFF">
        <w:rPr>
          <w:lang w:val="lt-LT"/>
        </w:rPr>
        <w:t xml:space="preserve">Jei dėl avarijos ar kitų priežasčių sugadinto turto remonto išlaidas kompensuoja draudimo įmonė ar kitas subjektas, remonto išlaidos turi būti sumažintos kompensuojama suma. Jei kompensuojama suma viršija remonto išlaidas, skirtumas pripažįstamas ataskaitinio laikotarpio pajamomis. Gali būti ir kitų atvejų, kai viešojo sektoriaus subjekto sąnaudas jo naudai kompensuoja kitas subjektas. Tokiu atveju vertinama, ar toks kompensavimas nėra laikytinas finansavimu </w:t>
      </w:r>
      <w:r w:rsidR="00C54281" w:rsidRPr="009E4BFF">
        <w:rPr>
          <w:lang w:val="lt-LT"/>
        </w:rPr>
        <w:t xml:space="preserve"> </w:t>
      </w:r>
      <w:r w:rsidRPr="009E4BFF">
        <w:rPr>
          <w:lang w:val="lt-LT"/>
        </w:rPr>
        <w:t>arba parama, ir jei nėra, gautų kompensacijų suma mažinamos pripažintos sąnaudos.</w:t>
      </w:r>
    </w:p>
    <w:p w:rsidR="002534B0" w:rsidRPr="009E4BFF" w:rsidRDefault="002534B0" w:rsidP="006E74C7">
      <w:pPr>
        <w:pStyle w:val="Antrat3"/>
        <w:tabs>
          <w:tab w:val="left" w:pos="900"/>
        </w:tabs>
        <w:spacing w:before="0"/>
        <w:ind w:right="96" w:firstLine="709"/>
        <w:jc w:val="both"/>
        <w:rPr>
          <w:rFonts w:ascii="Times New Roman" w:hAnsi="Times New Roman" w:cs="Times New Roman"/>
          <w:color w:val="auto"/>
          <w:lang w:val="lt-LT"/>
        </w:rPr>
      </w:pPr>
      <w:bookmarkStart w:id="43" w:name="_Toc185240818"/>
    </w:p>
    <w:p w:rsidR="00525340" w:rsidRPr="009E4BFF" w:rsidRDefault="001068D8" w:rsidP="006E74C7">
      <w:pPr>
        <w:pStyle w:val="Antrat3"/>
        <w:tabs>
          <w:tab w:val="left" w:pos="900"/>
        </w:tabs>
        <w:spacing w:before="0"/>
        <w:ind w:right="96" w:firstLine="709"/>
        <w:jc w:val="both"/>
        <w:rPr>
          <w:rFonts w:ascii="Times New Roman" w:hAnsi="Times New Roman" w:cs="Times New Roman"/>
          <w:color w:val="auto"/>
          <w:lang w:val="lt-LT"/>
        </w:rPr>
      </w:pPr>
      <w:r w:rsidRPr="009E4BFF">
        <w:rPr>
          <w:rFonts w:ascii="Times New Roman" w:hAnsi="Times New Roman" w:cs="Times New Roman"/>
          <w:color w:val="auto"/>
          <w:lang w:val="lt-LT"/>
        </w:rPr>
        <w:t>Turto nuvertėjimas</w:t>
      </w:r>
      <w:bookmarkEnd w:id="43"/>
    </w:p>
    <w:p w:rsidR="00525340" w:rsidRPr="009E4BFF" w:rsidRDefault="00525340">
      <w:pPr>
        <w:pStyle w:val="Antrat3"/>
        <w:tabs>
          <w:tab w:val="num" w:pos="360"/>
          <w:tab w:val="left" w:pos="900"/>
        </w:tabs>
        <w:spacing w:before="0"/>
        <w:ind w:right="96" w:firstLine="900"/>
        <w:jc w:val="both"/>
        <w:rPr>
          <w:rFonts w:ascii="Times New Roman" w:hAnsi="Times New Roman" w:cs="Times New Roman"/>
          <w:lang w:val="lt-LT"/>
        </w:rPr>
      </w:pPr>
    </w:p>
    <w:p w:rsidR="001068D8" w:rsidRPr="009E4BFF" w:rsidRDefault="00F070A8" w:rsidP="006E74C7">
      <w:pPr>
        <w:tabs>
          <w:tab w:val="left" w:pos="900"/>
          <w:tab w:val="left" w:pos="1980"/>
        </w:tabs>
        <w:ind w:right="96" w:firstLine="709"/>
        <w:jc w:val="both"/>
        <w:rPr>
          <w:lang w:val="lt-LT"/>
        </w:rPr>
      </w:pPr>
      <w:bookmarkStart w:id="44" w:name="_Toc165137900"/>
      <w:bookmarkEnd w:id="44"/>
      <w:r w:rsidRPr="009E4BFF">
        <w:rPr>
          <w:lang w:val="lt-LT"/>
        </w:rPr>
        <w:t>S</w:t>
      </w:r>
      <w:r w:rsidR="001068D8" w:rsidRPr="009E4BFF">
        <w:rPr>
          <w:lang w:val="lt-LT"/>
        </w:rPr>
        <w:t xml:space="preserve">udarant finansinių ataskaitų rinkinį, nustatoma, ar yra turto nuvertėjimo požymių. Jeigu yra vidinių ar išorinių nuvertėjimo požymių, nustatoma turto atsiperkamoji vertė, kuri palyginama su turto balansine verte. </w:t>
      </w:r>
      <w:bookmarkStart w:id="45" w:name="_Ref139194008"/>
    </w:p>
    <w:bookmarkEnd w:id="45"/>
    <w:p w:rsidR="001068D8" w:rsidRPr="009E4BFF" w:rsidRDefault="001068D8" w:rsidP="006E74C7">
      <w:pPr>
        <w:tabs>
          <w:tab w:val="left" w:pos="900"/>
          <w:tab w:val="left" w:pos="1980"/>
        </w:tabs>
        <w:ind w:right="96" w:firstLine="709"/>
        <w:jc w:val="both"/>
        <w:rPr>
          <w:lang w:val="lt-LT"/>
        </w:rPr>
      </w:pPr>
      <w:r w:rsidRPr="009E4BFF">
        <w:rPr>
          <w:lang w:val="lt-LT"/>
        </w:rPr>
        <w:t>Pripažinus ilgalaikio materialiojo ar nematerialiojo turto nuvertėjimo nuostolį, perskaičiuojamos būsimiesiems ataskaitiniams laikotarpiams tenkančios turto nusidėvėjimo (amortizacijos) sumos, kad turto nudėvimoji (amortizuojamoji) vertė po nuvertėjimo būtų tolygiai paskirstyta per visą likusį jo naudingo tarnavimo laiką, t.</w:t>
      </w:r>
      <w:r w:rsidR="0083018C" w:rsidRPr="009E4BFF">
        <w:rPr>
          <w:lang w:val="lt-LT"/>
        </w:rPr>
        <w:t xml:space="preserve"> </w:t>
      </w:r>
      <w:r w:rsidRPr="009E4BFF">
        <w:rPr>
          <w:lang w:val="lt-LT"/>
        </w:rPr>
        <w:t xml:space="preserve">y. nuvertėjimo suma nudėvima per likusį naudingo tarnavimo laiką, mažinant nusidėvėjimo sąnaudas. </w:t>
      </w:r>
    </w:p>
    <w:p w:rsidR="00525340" w:rsidRPr="009E4BFF" w:rsidRDefault="00525340">
      <w:pPr>
        <w:tabs>
          <w:tab w:val="num" w:pos="360"/>
          <w:tab w:val="left" w:pos="900"/>
        </w:tabs>
        <w:ind w:right="96" w:firstLine="900"/>
        <w:jc w:val="both"/>
        <w:rPr>
          <w:lang w:val="lt-LT"/>
        </w:rPr>
      </w:pPr>
      <w:bookmarkStart w:id="46" w:name="_Toc165137902"/>
      <w:bookmarkEnd w:id="46"/>
    </w:p>
    <w:p w:rsidR="00525340" w:rsidRPr="009E4BFF" w:rsidRDefault="001068D8" w:rsidP="006E74C7">
      <w:pPr>
        <w:pStyle w:val="Antrat3"/>
        <w:tabs>
          <w:tab w:val="left" w:pos="900"/>
        </w:tabs>
        <w:spacing w:before="0"/>
        <w:ind w:right="96" w:firstLine="709"/>
        <w:jc w:val="both"/>
        <w:rPr>
          <w:rFonts w:ascii="Times New Roman" w:hAnsi="Times New Roman" w:cs="Times New Roman"/>
          <w:color w:val="auto"/>
          <w:lang w:val="lt-LT"/>
        </w:rPr>
      </w:pPr>
      <w:bookmarkStart w:id="47" w:name="_Toc185240820"/>
      <w:r w:rsidRPr="009E4BFF">
        <w:rPr>
          <w:rFonts w:ascii="Times New Roman" w:hAnsi="Times New Roman" w:cs="Times New Roman"/>
          <w:color w:val="auto"/>
          <w:lang w:val="lt-LT"/>
        </w:rPr>
        <w:t>Tarpusavio užskaitos ir palyginamieji skaičiai</w:t>
      </w:r>
      <w:bookmarkEnd w:id="47"/>
    </w:p>
    <w:p w:rsidR="00525340" w:rsidRPr="009E4BFF" w:rsidRDefault="00525340">
      <w:pPr>
        <w:tabs>
          <w:tab w:val="num" w:pos="360"/>
          <w:tab w:val="left" w:pos="900"/>
        </w:tabs>
        <w:ind w:right="96" w:firstLine="540"/>
        <w:jc w:val="both"/>
        <w:rPr>
          <w:lang w:val="lt-LT"/>
        </w:rPr>
      </w:pPr>
    </w:p>
    <w:p w:rsidR="001068D8" w:rsidRPr="009E4BFF" w:rsidRDefault="001068D8" w:rsidP="006E74C7">
      <w:pPr>
        <w:tabs>
          <w:tab w:val="left" w:pos="900"/>
          <w:tab w:val="left" w:pos="1980"/>
          <w:tab w:val="left" w:pos="2160"/>
        </w:tabs>
        <w:ind w:right="96" w:firstLine="709"/>
        <w:jc w:val="both"/>
        <w:rPr>
          <w:lang w:val="lt-LT"/>
        </w:rPr>
      </w:pPr>
      <w:r w:rsidRPr="009E4BFF">
        <w:rPr>
          <w:lang w:val="lt-LT"/>
        </w:rPr>
        <w:t>Sudarant finansinių ataskaitų rinkinį, turtas ir įsipareigojimai bei pajamos ir sąnaudos nėra užskaitomos tarpusavyje, išskyrus atvejus, kai konkretus VSAFAS reikalauja būtent tokios užskaitos (pvz.</w:t>
      </w:r>
      <w:r w:rsidR="00053494" w:rsidRPr="009E4BFF">
        <w:rPr>
          <w:lang w:val="lt-LT"/>
        </w:rPr>
        <w:t>,</w:t>
      </w:r>
      <w:r w:rsidRPr="009E4BFF">
        <w:rPr>
          <w:lang w:val="lt-LT"/>
        </w:rPr>
        <w:t xml:space="preserve"> dėl draudiminio įvykio patirtos sąnaudos yra užskaitomos su gauta draudimo išmoka). </w:t>
      </w:r>
    </w:p>
    <w:p w:rsidR="00053494" w:rsidRPr="009E4BFF" w:rsidRDefault="00053494">
      <w:pPr>
        <w:pStyle w:val="Antrat3"/>
        <w:tabs>
          <w:tab w:val="num" w:pos="360"/>
          <w:tab w:val="left" w:pos="900"/>
        </w:tabs>
        <w:spacing w:before="0"/>
        <w:ind w:right="96" w:firstLine="540"/>
        <w:jc w:val="both"/>
        <w:rPr>
          <w:rFonts w:ascii="Times New Roman" w:hAnsi="Times New Roman" w:cs="Times New Roman"/>
          <w:color w:val="auto"/>
          <w:lang w:val="lt-LT"/>
        </w:rPr>
      </w:pPr>
      <w:bookmarkStart w:id="48" w:name="_Toc185240822"/>
    </w:p>
    <w:p w:rsidR="00525340" w:rsidRPr="009E4BFF" w:rsidRDefault="001068D8" w:rsidP="006E74C7">
      <w:pPr>
        <w:pStyle w:val="Antrat3"/>
        <w:tabs>
          <w:tab w:val="num" w:pos="360"/>
          <w:tab w:val="left" w:pos="900"/>
        </w:tabs>
        <w:spacing w:before="0"/>
        <w:ind w:right="96" w:firstLine="709"/>
        <w:jc w:val="both"/>
        <w:rPr>
          <w:rFonts w:ascii="Times New Roman" w:hAnsi="Times New Roman" w:cs="Times New Roman"/>
          <w:color w:val="auto"/>
          <w:lang w:val="lt-LT"/>
        </w:rPr>
      </w:pPr>
      <w:r w:rsidRPr="009E4BFF">
        <w:rPr>
          <w:rFonts w:ascii="Times New Roman" w:hAnsi="Times New Roman" w:cs="Times New Roman"/>
          <w:color w:val="auto"/>
          <w:lang w:val="lt-LT"/>
        </w:rPr>
        <w:t>Apskaitos politikos keitimas</w:t>
      </w:r>
      <w:bookmarkEnd w:id="48"/>
    </w:p>
    <w:p w:rsidR="00525340" w:rsidRPr="009E4BFF" w:rsidRDefault="00525340">
      <w:pPr>
        <w:jc w:val="both"/>
        <w:rPr>
          <w:lang w:val="lt-LT"/>
        </w:rPr>
      </w:pPr>
    </w:p>
    <w:p w:rsidR="00D04E88" w:rsidRPr="009E4BFF" w:rsidRDefault="00053494" w:rsidP="006E74C7">
      <w:pPr>
        <w:tabs>
          <w:tab w:val="left" w:pos="900"/>
          <w:tab w:val="left" w:pos="1080"/>
        </w:tabs>
        <w:ind w:right="96" w:firstLine="709"/>
        <w:jc w:val="both"/>
        <w:rPr>
          <w:rFonts w:ascii="Tahoma" w:hAnsi="Tahoma" w:cs="Tahoma"/>
          <w:sz w:val="22"/>
          <w:szCs w:val="22"/>
          <w:lang w:val="lt-LT"/>
        </w:rPr>
      </w:pPr>
      <w:r w:rsidRPr="009E4BFF">
        <w:rPr>
          <w:lang w:val="lt-LT"/>
        </w:rPr>
        <w:t xml:space="preserve">Socialinės paramos centras </w:t>
      </w:r>
      <w:r w:rsidR="001068D8" w:rsidRPr="009E4BFF">
        <w:rPr>
          <w:lang w:val="lt-LT"/>
        </w:rPr>
        <w:t xml:space="preserve">pasirinktą apskaitos politiką taiko nuolat arba gana ilgą laiką tam, kad būtų galima palyginti skirtingų ataskaitinių laikotarpių finansines ataskaitas. Tokio palyginimo reikia </w:t>
      </w:r>
      <w:r w:rsidRPr="009E4BFF">
        <w:rPr>
          <w:lang w:val="lt-LT"/>
        </w:rPr>
        <w:t xml:space="preserve">Socialinės paramos centro </w:t>
      </w:r>
      <w:r w:rsidR="001068D8" w:rsidRPr="009E4BFF">
        <w:rPr>
          <w:lang w:val="lt-LT"/>
        </w:rPr>
        <w:t xml:space="preserve">finansinės būklės, veiklos rezultatų, grynojo turto ir pinigų srautų keitimosi tendencijoms nustatyti. Ūkinių operacijų bei ūkinių įvykių pripažinimo, apskaitos ar dėl jų atsirandančio turto, įsipareigojimų, finansavimo sumų, pajamų ir (arba) sąnaudų vertinimo apskaitoje pakeitimas yra laikomas apskaitos politikos keitimu. </w:t>
      </w:r>
      <w:r w:rsidR="00D04E88" w:rsidRPr="009E4BFF">
        <w:rPr>
          <w:lang w:val="lt-LT"/>
        </w:rPr>
        <w:t>Apskaitos politika gali būti keičiama dėl VSAFAS nuostatų pasikeitimo, jei kiti teisės aktai to reikalauja</w:t>
      </w:r>
      <w:r w:rsidR="00D04E88" w:rsidRPr="009E4BFF">
        <w:rPr>
          <w:rFonts w:ascii="Tahoma" w:hAnsi="Tahoma" w:cs="Tahoma"/>
          <w:sz w:val="22"/>
          <w:szCs w:val="22"/>
          <w:lang w:val="lt-LT"/>
        </w:rPr>
        <w:t>.</w:t>
      </w:r>
    </w:p>
    <w:p w:rsidR="001068D8" w:rsidRPr="009E4BFF" w:rsidRDefault="001068D8" w:rsidP="00BA7F86">
      <w:pPr>
        <w:tabs>
          <w:tab w:val="left" w:pos="900"/>
          <w:tab w:val="left" w:pos="1080"/>
        </w:tabs>
        <w:ind w:right="96" w:firstLine="709"/>
        <w:jc w:val="both"/>
        <w:rPr>
          <w:lang w:val="lt-LT"/>
        </w:rPr>
      </w:pPr>
      <w:r w:rsidRPr="009E4BFF">
        <w:rPr>
          <w:lang w:val="lt-LT"/>
        </w:rPr>
        <w:t>Apskaitos politikos keitimas finansinėse ataskaitose parodomas taikant retrospektyvinį būdą, t.</w:t>
      </w:r>
      <w:r w:rsidR="00053494" w:rsidRPr="009E4BFF">
        <w:rPr>
          <w:lang w:val="lt-LT"/>
        </w:rPr>
        <w:t xml:space="preserve"> </w:t>
      </w:r>
      <w:r w:rsidRPr="009E4BFF">
        <w:rPr>
          <w:lang w:val="lt-LT"/>
        </w:rPr>
        <w:t>y. nauja apskaitos politika taikoma taip, lyg ji visada būtų buvusi naudojama, todėl pakeista apskaitos politika yra pritaikoma ūkinėms operacijoms ir ūkiniams įvykiams nuo jų atsiradimo</w:t>
      </w:r>
      <w:r w:rsidR="00D04E88" w:rsidRPr="009E4BFF">
        <w:rPr>
          <w:lang w:val="lt-LT"/>
        </w:rPr>
        <w:t>. Apskaitos politika gali būti keičiama tik nuo ataskaitinio laikotarpio pradžios, nes informacija už visą ataskaitinį laikotarpį turi būti rodoma taikant vienodą apskaitos politiką panašaus pobūdžio ūkinėms operacijoms ir ūkiniams įvykiams.</w:t>
      </w:r>
      <w:r w:rsidR="008E7D0B" w:rsidRPr="009E4BFF">
        <w:rPr>
          <w:rFonts w:ascii="Tahoma" w:hAnsi="Tahoma" w:cs="Tahoma"/>
          <w:sz w:val="22"/>
          <w:szCs w:val="22"/>
          <w:lang w:val="lt-LT"/>
        </w:rPr>
        <w:t xml:space="preserve"> </w:t>
      </w:r>
      <w:r w:rsidR="008E7D0B" w:rsidRPr="009E4BFF">
        <w:rPr>
          <w:lang w:val="lt-LT"/>
        </w:rPr>
        <w:t>Lyginamoji ankstesnio ataskaitinio laikotarpio informacija finansinėse ataskaitose pateikiama tokia, kokia buvo, t. y. nėra koreguojama. Ataskaitinio laikotarpio veiklos rezultatų ataskaitoje apskaitos politikos keitimo poveikio dalis, susijusi su ankstesniais ataskaitiniais laikotarpiais, rodoma straipsnyje „Apskaitos politikos keitimo ir esminių klaidų taisymo įtaka“.</w:t>
      </w:r>
    </w:p>
    <w:p w:rsidR="00972E8C" w:rsidRPr="009E4BFF" w:rsidRDefault="00972E8C" w:rsidP="004D3B49">
      <w:pPr>
        <w:tabs>
          <w:tab w:val="left" w:pos="900"/>
          <w:tab w:val="left" w:pos="1080"/>
        </w:tabs>
        <w:ind w:right="96"/>
        <w:jc w:val="both"/>
        <w:rPr>
          <w:lang w:val="lt-LT"/>
        </w:rPr>
      </w:pPr>
    </w:p>
    <w:p w:rsidR="00525340" w:rsidRPr="009E4BFF" w:rsidRDefault="001068D8" w:rsidP="00BA7F86">
      <w:pPr>
        <w:pStyle w:val="Antrat3"/>
        <w:tabs>
          <w:tab w:val="left" w:pos="900"/>
        </w:tabs>
        <w:spacing w:before="0"/>
        <w:ind w:right="96" w:firstLine="709"/>
        <w:jc w:val="both"/>
        <w:rPr>
          <w:rFonts w:ascii="Times New Roman" w:hAnsi="Times New Roman" w:cs="Times New Roman"/>
          <w:color w:val="auto"/>
          <w:lang w:val="lt-LT"/>
        </w:rPr>
      </w:pPr>
      <w:bookmarkStart w:id="49" w:name="_Toc185240823"/>
      <w:r w:rsidRPr="009E4BFF">
        <w:rPr>
          <w:rFonts w:ascii="Times New Roman" w:hAnsi="Times New Roman" w:cs="Times New Roman"/>
          <w:color w:val="auto"/>
          <w:lang w:val="lt-LT"/>
        </w:rPr>
        <w:t>Apskaitinių įverčių keitimas</w:t>
      </w:r>
      <w:bookmarkEnd w:id="49"/>
    </w:p>
    <w:p w:rsidR="00525340" w:rsidRPr="009E4BFF" w:rsidRDefault="00525340">
      <w:pPr>
        <w:jc w:val="both"/>
        <w:rPr>
          <w:lang w:val="lt-LT"/>
        </w:rPr>
      </w:pPr>
    </w:p>
    <w:p w:rsidR="001068D8" w:rsidRPr="009E4BFF" w:rsidRDefault="00464C59" w:rsidP="00BA7F86">
      <w:pPr>
        <w:tabs>
          <w:tab w:val="left" w:pos="1260"/>
          <w:tab w:val="left" w:pos="1980"/>
          <w:tab w:val="left" w:pos="2160"/>
        </w:tabs>
        <w:ind w:right="96" w:firstLine="709"/>
        <w:jc w:val="both"/>
        <w:rPr>
          <w:lang w:val="lt-LT"/>
        </w:rPr>
      </w:pPr>
      <w:r w:rsidRPr="009E4BFF">
        <w:rPr>
          <w:lang w:val="lt-LT"/>
        </w:rPr>
        <w:t xml:space="preserve">Kai turto ar įsipareigojimų vertės negali būti tiksliai apskaičiuotos, o tik įvertintos, naudojami apskaitiniai įverčiai. Pavyzdžiui, apskaitinis įvertinimas naudojamas įvertinant nudėvimojo turto nusidėvėjimą per laikotarpį naudojant atitinkamą turto nusidėvėjimo skaičiavimo metodą, atidėjinio, abejotinų skolų, sukauptų pajamų, sukauptų įsipareigojimų sumą, finansinio turto ar įsipareigojimų tikrąją vertę ir panašiai. </w:t>
      </w:r>
      <w:r w:rsidR="001068D8" w:rsidRPr="009E4BFF">
        <w:rPr>
          <w:lang w:val="lt-LT"/>
        </w:rPr>
        <w:t xml:space="preserve">Apskaitiniai įverčiai yra peržiūrimi tuo atveju, jei pasikeičia aplinkybės, kuriomis buvo remtasi atliekant įvertinimą arba atsiranda papildomos informacijos ar kitų įvykių. </w:t>
      </w:r>
      <w:r w:rsidRPr="009E4BFF">
        <w:rPr>
          <w:lang w:val="lt-LT"/>
        </w:rPr>
        <w:t>Apskaitinio įverčio keitimas nesusijęs su ankstesniais ataskaitiniais laikotarpiais ir nėra apskaitos klaidos taisymas, todėl buhalterinėje apskaitoje registruojamas tą ataskaitinį laikotarpį, kurį keitimas buvo atliktas, o finansinėse ataskaitose rodomas taikant perspektyvinį būdą. Finansinių ataskaitų elemento vertės pokytis, atsiradęs dėl apskaitinio įverčio pokyčio, turi būti rodomas toje pačioje veiklos rezultatų ataskaitos eilutėje, kurioje buvo rodoma prieš tai buvusi šio ataskaitos elemento vertė.</w:t>
      </w:r>
      <w:r w:rsidR="00391663" w:rsidRPr="009E4BFF">
        <w:rPr>
          <w:lang w:val="lt-LT"/>
        </w:rPr>
        <w:t xml:space="preserve"> </w:t>
      </w:r>
    </w:p>
    <w:p w:rsidR="00525340" w:rsidRPr="009E4BFF" w:rsidRDefault="00525340">
      <w:pPr>
        <w:jc w:val="both"/>
        <w:rPr>
          <w:lang w:val="lt-LT"/>
        </w:rPr>
      </w:pPr>
    </w:p>
    <w:p w:rsidR="00525340" w:rsidRPr="009E4BFF" w:rsidRDefault="001068D8" w:rsidP="00BA7F86">
      <w:pPr>
        <w:tabs>
          <w:tab w:val="left" w:pos="900"/>
          <w:tab w:val="left" w:pos="1980"/>
        </w:tabs>
        <w:ind w:right="96" w:firstLine="709"/>
        <w:jc w:val="both"/>
        <w:rPr>
          <w:b/>
          <w:lang w:val="lt-LT"/>
        </w:rPr>
      </w:pPr>
      <w:r w:rsidRPr="009E4BFF">
        <w:rPr>
          <w:b/>
          <w:lang w:val="lt-LT"/>
        </w:rPr>
        <w:t>Apskaitos klaidų taisymas</w:t>
      </w:r>
    </w:p>
    <w:p w:rsidR="00525340" w:rsidRPr="009E4BFF" w:rsidRDefault="00525340">
      <w:pPr>
        <w:tabs>
          <w:tab w:val="left" w:pos="900"/>
          <w:tab w:val="left" w:pos="1980"/>
        </w:tabs>
        <w:ind w:right="96" w:firstLine="540"/>
        <w:jc w:val="both"/>
        <w:rPr>
          <w:lang w:val="lt-LT"/>
        </w:rPr>
      </w:pPr>
    </w:p>
    <w:p w:rsidR="00053494" w:rsidRPr="009E4BFF" w:rsidRDefault="001068D8" w:rsidP="00BA7F86">
      <w:pPr>
        <w:tabs>
          <w:tab w:val="left" w:pos="900"/>
          <w:tab w:val="left" w:pos="1260"/>
        </w:tabs>
        <w:ind w:right="96" w:firstLine="709"/>
        <w:jc w:val="both"/>
        <w:rPr>
          <w:lang w:val="lt-LT"/>
        </w:rPr>
      </w:pPr>
      <w:r w:rsidRPr="009E4BFF">
        <w:rPr>
          <w:lang w:val="lt-LT"/>
        </w:rPr>
        <w:t xml:space="preserve">Ataskaitiniu laikotarpiu gali būti pastebėtos apskaitos klaidos, padarytos praėjusių ataskaitinių laikotarpių finansinėse ataskaitose. </w:t>
      </w:r>
      <w:r w:rsidR="00FF039A" w:rsidRPr="009E4BFF">
        <w:rPr>
          <w:lang w:val="lt-LT"/>
        </w:rPr>
        <w:t xml:space="preserve">Ir esminės, ir neesminės klaidos taisomos einamojo ataskaitinio laikotarpio finansinėse ataskaitose. </w:t>
      </w:r>
      <w:r w:rsidR="00D275DD" w:rsidRPr="009E4BFF">
        <w:rPr>
          <w:lang w:val="lt-LT"/>
        </w:rPr>
        <w:t xml:space="preserve">Jei apskaitos </w:t>
      </w:r>
      <w:r w:rsidR="00D275DD" w:rsidRPr="009E4BFF">
        <w:rPr>
          <w:lang w:val="lt-LT"/>
        </w:rPr>
        <w:lastRenderedPageBreak/>
        <w:t>klaida nėra esminė, jos taisymas registruojamas toje pačioje sąskaitoje, kurioje buvo užregistruota klaidinga informacija, ir rodomas toje pačioje veiklos rezultatų ataskaitos eilutėje, kurioje buvo pateikta klaidinga informacija. Jei apskaitos klaida esminė, jos taisymas registruojamas tam skirtoje sąskaitoje ir rodomas veiklos rezultatų ataskaitos straipsnyje „Apskaitos politikos keitimo ir esminių klaidų taisymo įtaka“. Lyginamoji ankstesnio ataskaitinio laikotarpio finansinė informacija pateikiama tokia, kokia buvo, t.</w:t>
      </w:r>
      <w:r w:rsidR="0083018C" w:rsidRPr="009E4BFF">
        <w:rPr>
          <w:lang w:val="lt-LT"/>
        </w:rPr>
        <w:t xml:space="preserve"> </w:t>
      </w:r>
      <w:r w:rsidR="00463949" w:rsidRPr="009E4BFF">
        <w:rPr>
          <w:lang w:val="lt-LT"/>
        </w:rPr>
        <w:t>y.</w:t>
      </w:r>
      <w:r w:rsidR="0083018C" w:rsidRPr="009E4BFF">
        <w:rPr>
          <w:lang w:val="lt-LT"/>
        </w:rPr>
        <w:t xml:space="preserve"> ji </w:t>
      </w:r>
      <w:r w:rsidR="00463949" w:rsidRPr="009E4BFF">
        <w:rPr>
          <w:lang w:val="lt-LT"/>
        </w:rPr>
        <w:t>n</w:t>
      </w:r>
      <w:r w:rsidR="00D275DD" w:rsidRPr="009E4BFF">
        <w:rPr>
          <w:lang w:val="lt-LT"/>
        </w:rPr>
        <w:t>ekoreguojama</w:t>
      </w:r>
      <w:r w:rsidR="00ED3716" w:rsidRPr="009E4BFF">
        <w:rPr>
          <w:lang w:val="lt-LT"/>
        </w:rPr>
        <w:t>.</w:t>
      </w:r>
      <w:r w:rsidR="00463949" w:rsidRPr="009E4BFF">
        <w:rPr>
          <w:lang w:val="lt-LT"/>
        </w:rPr>
        <w:t xml:space="preserve"> </w:t>
      </w:r>
    </w:p>
    <w:p w:rsidR="00197169" w:rsidRPr="009E4BFF" w:rsidRDefault="00463949" w:rsidP="00BA7F86">
      <w:pPr>
        <w:tabs>
          <w:tab w:val="left" w:pos="900"/>
          <w:tab w:val="left" w:pos="1260"/>
        </w:tabs>
        <w:ind w:firstLine="709"/>
        <w:jc w:val="both"/>
        <w:rPr>
          <w:lang w:val="lt-LT"/>
        </w:rPr>
      </w:pPr>
      <w:r w:rsidRPr="009E4BFF">
        <w:rPr>
          <w:lang w:val="lt-LT"/>
        </w:rPr>
        <w:t>Apskaitos klaida laikoma esmine</w:t>
      </w:r>
      <w:r w:rsidR="0083018C" w:rsidRPr="009E4BFF">
        <w:rPr>
          <w:lang w:val="lt-LT"/>
        </w:rPr>
        <w:t>,</w:t>
      </w:r>
      <w:r w:rsidR="009E2727" w:rsidRPr="009E4BFF">
        <w:rPr>
          <w:lang w:val="lt-LT"/>
        </w:rPr>
        <w:t xml:space="preserve"> </w:t>
      </w:r>
      <w:r w:rsidR="001068D8" w:rsidRPr="009E4BFF">
        <w:rPr>
          <w:lang w:val="lt-LT"/>
        </w:rPr>
        <w:t xml:space="preserve">jei jos vertinė išraiška individualiai arba kartu su kitų to ataskaitinio laikotarpio klaidų vertinėmis išraiškomis yra didesnė </w:t>
      </w:r>
      <w:r w:rsidRPr="009E4BFF">
        <w:rPr>
          <w:lang w:val="lt-LT"/>
        </w:rPr>
        <w:t>0,5% per finansinius metus gautų finansavimo sumų vertės arba 0,25% turto</w:t>
      </w:r>
      <w:r w:rsidR="009E2727" w:rsidRPr="009E4BFF">
        <w:rPr>
          <w:lang w:val="lt-LT"/>
        </w:rPr>
        <w:t xml:space="preserve"> </w:t>
      </w:r>
      <w:r w:rsidRPr="009E4BFF">
        <w:rPr>
          <w:lang w:val="lt-LT"/>
        </w:rPr>
        <w:t>vertės.</w:t>
      </w:r>
      <w:r w:rsidR="00197169" w:rsidRPr="009E4BFF">
        <w:rPr>
          <w:lang w:val="lt-LT"/>
        </w:rPr>
        <w:t xml:space="preserve">                </w:t>
      </w:r>
    </w:p>
    <w:p w:rsidR="00197169" w:rsidRPr="009E4BFF" w:rsidRDefault="00366A57">
      <w:pPr>
        <w:ind w:left="360"/>
        <w:jc w:val="both"/>
        <w:rPr>
          <w:b/>
          <w:lang w:val="lt-LT"/>
        </w:rPr>
      </w:pPr>
      <w:bookmarkStart w:id="50" w:name="_Toc165137904"/>
      <w:bookmarkStart w:id="51" w:name="_Toc165137907"/>
      <w:bookmarkStart w:id="52" w:name="_Toc165137599"/>
      <w:bookmarkStart w:id="53" w:name="_Toc165137600"/>
      <w:bookmarkStart w:id="54" w:name="_Toc165137601"/>
      <w:bookmarkStart w:id="55" w:name="_Toc165137602"/>
      <w:bookmarkStart w:id="56" w:name="_Toc165137605"/>
      <w:bookmarkStart w:id="57" w:name="_Toc165137607"/>
      <w:bookmarkStart w:id="58" w:name="_Toc165137611"/>
      <w:bookmarkStart w:id="59" w:name="_Toc165137613"/>
      <w:bookmarkStart w:id="60" w:name="_Toc165137614"/>
      <w:bookmarkStart w:id="61" w:name="_Toc165137615"/>
      <w:bookmarkStart w:id="62" w:name="_Apskaitos_politikos_keitimas"/>
      <w:bookmarkEnd w:id="50"/>
      <w:bookmarkEnd w:id="51"/>
      <w:bookmarkEnd w:id="52"/>
      <w:bookmarkEnd w:id="53"/>
      <w:bookmarkEnd w:id="54"/>
      <w:bookmarkEnd w:id="55"/>
      <w:bookmarkEnd w:id="56"/>
      <w:bookmarkEnd w:id="57"/>
      <w:bookmarkEnd w:id="58"/>
      <w:bookmarkEnd w:id="59"/>
      <w:bookmarkEnd w:id="60"/>
      <w:bookmarkEnd w:id="61"/>
      <w:bookmarkEnd w:id="62"/>
      <w:r w:rsidRPr="009E4BFF">
        <w:rPr>
          <w:b/>
          <w:lang w:val="lt-LT"/>
        </w:rPr>
        <w:t xml:space="preserve"> </w:t>
      </w:r>
    </w:p>
    <w:p w:rsidR="005A335C" w:rsidRPr="009E4BFF" w:rsidRDefault="001068D8" w:rsidP="005C61A7">
      <w:pPr>
        <w:jc w:val="center"/>
        <w:rPr>
          <w:b/>
          <w:lang w:val="lt-LT"/>
        </w:rPr>
      </w:pPr>
      <w:r w:rsidRPr="009E4BFF">
        <w:rPr>
          <w:b/>
          <w:lang w:val="lt-LT"/>
        </w:rPr>
        <w:t>PASTABOS</w:t>
      </w:r>
    </w:p>
    <w:p w:rsidR="008E5C34" w:rsidRPr="009E4BFF" w:rsidRDefault="008E5C34">
      <w:pPr>
        <w:ind w:left="360"/>
        <w:jc w:val="both"/>
        <w:rPr>
          <w:b/>
          <w:lang w:val="lt-LT"/>
        </w:rPr>
      </w:pPr>
    </w:p>
    <w:p w:rsidR="008E5C34" w:rsidRPr="009E4BFF" w:rsidRDefault="008E5C34" w:rsidP="000B634A">
      <w:pPr>
        <w:jc w:val="both"/>
        <w:rPr>
          <w:i/>
          <w:lang w:val="lt-LT"/>
        </w:rPr>
      </w:pPr>
      <w:r w:rsidRPr="009E4BFF">
        <w:rPr>
          <w:i/>
          <w:lang w:val="lt-LT"/>
        </w:rPr>
        <w:t>Veiklos rezultatų ataskaita</w:t>
      </w:r>
    </w:p>
    <w:p w:rsidR="00E1094F" w:rsidRPr="009E4BFF" w:rsidRDefault="00E1094F">
      <w:pPr>
        <w:ind w:left="360"/>
        <w:jc w:val="both"/>
        <w:rPr>
          <w:b/>
          <w:lang w:val="lt-LT"/>
        </w:rPr>
      </w:pPr>
    </w:p>
    <w:p w:rsidR="00E1094F" w:rsidRPr="009E4BFF" w:rsidRDefault="00E1094F" w:rsidP="00BA7F86">
      <w:pPr>
        <w:jc w:val="both"/>
        <w:rPr>
          <w:b/>
          <w:lang w:val="lt-LT"/>
        </w:rPr>
      </w:pPr>
      <w:r w:rsidRPr="009E4BFF">
        <w:rPr>
          <w:b/>
          <w:lang w:val="lt-LT"/>
        </w:rPr>
        <w:t>Pastaba Nr.</w:t>
      </w:r>
      <w:r w:rsidR="007B42F8" w:rsidRPr="009E4BFF">
        <w:rPr>
          <w:b/>
          <w:lang w:val="lt-LT"/>
        </w:rPr>
        <w:t xml:space="preserve"> </w:t>
      </w:r>
      <w:r w:rsidRPr="009E4BFF">
        <w:rPr>
          <w:b/>
          <w:lang w:val="lt-LT"/>
        </w:rPr>
        <w:t>1</w:t>
      </w:r>
    </w:p>
    <w:p w:rsidR="00795144" w:rsidRPr="009E4BFF" w:rsidRDefault="00E1094F" w:rsidP="009E4BFF">
      <w:pPr>
        <w:ind w:firstLine="720"/>
        <w:jc w:val="both"/>
        <w:rPr>
          <w:lang w:val="lt-LT"/>
        </w:rPr>
      </w:pPr>
      <w:r w:rsidRPr="009E4BFF">
        <w:rPr>
          <w:lang w:val="lt-LT"/>
        </w:rPr>
        <w:t>Lyginant su 201</w:t>
      </w:r>
      <w:r w:rsidR="0081195C" w:rsidRPr="009E4BFF">
        <w:rPr>
          <w:lang w:val="lt-LT"/>
        </w:rPr>
        <w:t>7</w:t>
      </w:r>
      <w:r w:rsidRPr="009E4BFF">
        <w:rPr>
          <w:lang w:val="lt-LT"/>
        </w:rPr>
        <w:t xml:space="preserve"> metais, finansavimo pajamos iš </w:t>
      </w:r>
      <w:r w:rsidR="00306843" w:rsidRPr="009E4BFF">
        <w:rPr>
          <w:lang w:val="lt-LT"/>
        </w:rPr>
        <w:t>valstybės</w:t>
      </w:r>
      <w:r w:rsidR="00723F29" w:rsidRPr="009E4BFF">
        <w:rPr>
          <w:lang w:val="lt-LT"/>
        </w:rPr>
        <w:t xml:space="preserve"> biudžeto</w:t>
      </w:r>
      <w:r w:rsidRPr="009E4BFF">
        <w:rPr>
          <w:lang w:val="lt-LT"/>
        </w:rPr>
        <w:t xml:space="preserve"> lėšų </w:t>
      </w:r>
      <w:r w:rsidR="00723F29" w:rsidRPr="009E4BFF">
        <w:rPr>
          <w:lang w:val="lt-LT"/>
        </w:rPr>
        <w:t xml:space="preserve">padidėjo </w:t>
      </w:r>
      <w:r w:rsidR="0081195C" w:rsidRPr="009E4BFF">
        <w:rPr>
          <w:lang w:val="lt-LT"/>
        </w:rPr>
        <w:t>359,8</w:t>
      </w:r>
      <w:r w:rsidR="002E1509" w:rsidRPr="009E4BFF">
        <w:rPr>
          <w:lang w:val="lt-LT"/>
        </w:rPr>
        <w:t xml:space="preserve"> tūkst. eurų</w:t>
      </w:r>
      <w:r w:rsidRPr="009E4BFF">
        <w:rPr>
          <w:lang w:val="lt-LT"/>
        </w:rPr>
        <w:t xml:space="preserve">. </w:t>
      </w:r>
      <w:r w:rsidR="0008734A" w:rsidRPr="009E4BFF">
        <w:rPr>
          <w:lang w:val="lt-LT"/>
        </w:rPr>
        <w:t>Priežasty</w:t>
      </w:r>
      <w:r w:rsidR="00723F29" w:rsidRPr="009E4BFF">
        <w:rPr>
          <w:lang w:val="lt-LT"/>
        </w:rPr>
        <w:t>s</w:t>
      </w:r>
      <w:r w:rsidR="00795144" w:rsidRPr="009E4BFF">
        <w:rPr>
          <w:lang w:val="lt-LT"/>
        </w:rPr>
        <w:t>:</w:t>
      </w:r>
    </w:p>
    <w:p w:rsidR="00795144" w:rsidRPr="009E4BFF" w:rsidRDefault="00795144" w:rsidP="00BA7F86">
      <w:pPr>
        <w:jc w:val="both"/>
        <w:rPr>
          <w:lang w:val="lt-LT"/>
        </w:rPr>
      </w:pPr>
      <w:r w:rsidRPr="009E4BFF">
        <w:rPr>
          <w:lang w:val="lt-LT"/>
        </w:rPr>
        <w:t xml:space="preserve">    </w:t>
      </w:r>
      <w:r w:rsidR="00AA15E3" w:rsidRPr="009E4BFF">
        <w:rPr>
          <w:lang w:val="lt-LT"/>
        </w:rPr>
        <w:t xml:space="preserve">  </w:t>
      </w:r>
      <w:r w:rsidR="00AA15E3" w:rsidRPr="009E4BFF">
        <w:rPr>
          <w:lang w:val="lt-LT"/>
        </w:rPr>
        <w:tab/>
      </w:r>
      <w:r w:rsidRPr="009E4BFF">
        <w:rPr>
          <w:lang w:val="lt-LT"/>
        </w:rPr>
        <w:t>-</w:t>
      </w:r>
      <w:r w:rsidR="005C61A7" w:rsidRPr="009E4BFF">
        <w:rPr>
          <w:lang w:val="lt-LT"/>
        </w:rPr>
        <w:t xml:space="preserve"> </w:t>
      </w:r>
      <w:r w:rsidR="00FE5D06" w:rsidRPr="009E4BFF">
        <w:rPr>
          <w:lang w:val="lt-LT"/>
        </w:rPr>
        <w:t xml:space="preserve">Socialinės priežiūros socialinės rizikos šeimoms </w:t>
      </w:r>
      <w:r w:rsidR="00867A86" w:rsidRPr="009E4BFF">
        <w:rPr>
          <w:lang w:val="lt-LT"/>
        </w:rPr>
        <w:t xml:space="preserve">sąmatoje </w:t>
      </w:r>
      <w:r w:rsidR="00FE5D06" w:rsidRPr="009E4BFF">
        <w:rPr>
          <w:lang w:val="lt-LT"/>
        </w:rPr>
        <w:t>(6000</w:t>
      </w:r>
      <w:r w:rsidR="00867A86" w:rsidRPr="009E4BFF">
        <w:rPr>
          <w:lang w:val="lt-LT"/>
        </w:rPr>
        <w:t xml:space="preserve">110), </w:t>
      </w:r>
      <w:r w:rsidR="0008734A" w:rsidRPr="009E4BFF">
        <w:rPr>
          <w:lang w:val="lt-LT"/>
        </w:rPr>
        <w:t>2018</w:t>
      </w:r>
      <w:r w:rsidR="008914E4" w:rsidRPr="009E4BFF">
        <w:rPr>
          <w:lang w:val="lt-LT"/>
        </w:rPr>
        <w:t xml:space="preserve"> m. lapkričio mėn. </w:t>
      </w:r>
      <w:r w:rsidR="0089542C" w:rsidRPr="009E4BFF">
        <w:rPr>
          <w:lang w:val="lt-LT"/>
        </w:rPr>
        <w:t xml:space="preserve">padidinus </w:t>
      </w:r>
      <w:r w:rsidR="0008734A" w:rsidRPr="009E4BFF">
        <w:rPr>
          <w:lang w:val="lt-LT"/>
        </w:rPr>
        <w:t xml:space="preserve">atvejo vadybininkams ir </w:t>
      </w:r>
      <w:r w:rsidR="00B85756" w:rsidRPr="009E4BFF">
        <w:rPr>
          <w:lang w:val="lt-LT"/>
        </w:rPr>
        <w:t>socialiniams darbuotojams darbui su šeimomis</w:t>
      </w:r>
      <w:r w:rsidR="0008734A" w:rsidRPr="009E4BFF">
        <w:rPr>
          <w:lang w:val="lt-LT"/>
        </w:rPr>
        <w:t>, patiriančiomis</w:t>
      </w:r>
      <w:r w:rsidR="00B85756" w:rsidRPr="009E4BFF">
        <w:rPr>
          <w:lang w:val="lt-LT"/>
        </w:rPr>
        <w:t xml:space="preserve"> </w:t>
      </w:r>
      <w:r w:rsidR="0008734A" w:rsidRPr="009E4BFF">
        <w:rPr>
          <w:lang w:val="lt-LT"/>
        </w:rPr>
        <w:t xml:space="preserve">socialinę riziką, </w:t>
      </w:r>
      <w:r w:rsidR="00B85756" w:rsidRPr="009E4BFF">
        <w:rPr>
          <w:lang w:val="lt-LT"/>
        </w:rPr>
        <w:t xml:space="preserve">pareiginės algos </w:t>
      </w:r>
      <w:r w:rsidR="00E703AD" w:rsidRPr="009E4BFF">
        <w:rPr>
          <w:lang w:val="lt-LT"/>
        </w:rPr>
        <w:t xml:space="preserve">pastoviosios dalies </w:t>
      </w:r>
      <w:r w:rsidR="00B85756" w:rsidRPr="009E4BFF">
        <w:rPr>
          <w:lang w:val="lt-LT"/>
        </w:rPr>
        <w:t xml:space="preserve">koeficientus nuo 4,7 iki 5,4 socialiniams darbuotojams ir 6,11 atvejo vadybininkams, </w:t>
      </w:r>
      <w:r w:rsidR="001F2CFC" w:rsidRPr="009E4BFF">
        <w:rPr>
          <w:lang w:val="lt-LT"/>
        </w:rPr>
        <w:t>padidėjus BMA nuo 130,5 iki 132,5</w:t>
      </w:r>
      <w:r w:rsidR="00B70F8F" w:rsidRPr="009E4BFF">
        <w:rPr>
          <w:lang w:val="lt-LT"/>
        </w:rPr>
        <w:t xml:space="preserve"> Eur</w:t>
      </w:r>
      <w:r w:rsidR="001F2CFC" w:rsidRPr="009E4BFF">
        <w:rPr>
          <w:lang w:val="lt-LT"/>
        </w:rPr>
        <w:t xml:space="preserve">, </w:t>
      </w:r>
      <w:r w:rsidR="002A1F11" w:rsidRPr="009E4BFF">
        <w:rPr>
          <w:lang w:val="lt-LT"/>
        </w:rPr>
        <w:t xml:space="preserve">padidėjus </w:t>
      </w:r>
      <w:r w:rsidR="0008734A" w:rsidRPr="009E4BFF">
        <w:rPr>
          <w:lang w:val="lt-LT"/>
        </w:rPr>
        <w:t>pareigybių skaičiui (</w:t>
      </w:r>
      <w:r w:rsidR="002A1F11" w:rsidRPr="009E4BFF">
        <w:rPr>
          <w:lang w:val="lt-LT"/>
        </w:rPr>
        <w:t>2017 metais iki balandžio mėn. buvo 39</w:t>
      </w:r>
      <w:r w:rsidR="002C322B" w:rsidRPr="009E4BFF">
        <w:rPr>
          <w:lang w:val="lt-LT"/>
        </w:rPr>
        <w:t>, nuo balandžio jau 67 pareigybės</w:t>
      </w:r>
      <w:r w:rsidR="00C23EA5" w:rsidRPr="009E4BFF">
        <w:rPr>
          <w:lang w:val="lt-LT"/>
        </w:rPr>
        <w:t>)</w:t>
      </w:r>
      <w:r w:rsidR="002A1F11" w:rsidRPr="009E4BFF">
        <w:rPr>
          <w:lang w:val="lt-LT"/>
        </w:rPr>
        <w:t xml:space="preserve">, </w:t>
      </w:r>
      <w:r w:rsidR="00723F29" w:rsidRPr="009E4BFF">
        <w:rPr>
          <w:lang w:val="lt-LT"/>
        </w:rPr>
        <w:t>padidėj</w:t>
      </w:r>
      <w:r w:rsidR="00B85756" w:rsidRPr="009E4BFF">
        <w:rPr>
          <w:lang w:val="lt-LT"/>
        </w:rPr>
        <w:t>o</w:t>
      </w:r>
      <w:r w:rsidR="00723F29" w:rsidRPr="009E4BFF">
        <w:rPr>
          <w:lang w:val="lt-LT"/>
        </w:rPr>
        <w:t xml:space="preserve"> darbo užmokesčio ir įmokų socialiniam draudimui fondas</w:t>
      </w:r>
      <w:r w:rsidR="0008734A" w:rsidRPr="009E4BFF">
        <w:rPr>
          <w:lang w:val="lt-LT"/>
        </w:rPr>
        <w:t xml:space="preserve"> (272,6 tūkst. Eur)</w:t>
      </w:r>
      <w:r w:rsidR="00723F29" w:rsidRPr="009E4BFF">
        <w:rPr>
          <w:lang w:val="lt-LT"/>
        </w:rPr>
        <w:t>,</w:t>
      </w:r>
      <w:r w:rsidR="00F47210" w:rsidRPr="009E4BFF">
        <w:rPr>
          <w:lang w:val="lt-LT"/>
        </w:rPr>
        <w:t xml:space="preserve"> asignavimai kvalifikacijos kėlimui</w:t>
      </w:r>
      <w:r w:rsidR="008D20B3" w:rsidRPr="009E4BFF">
        <w:rPr>
          <w:lang w:val="lt-LT"/>
        </w:rPr>
        <w:t xml:space="preserve"> </w:t>
      </w:r>
      <w:r w:rsidR="00973D6B" w:rsidRPr="009E4BFF">
        <w:rPr>
          <w:lang w:val="lt-LT"/>
        </w:rPr>
        <w:t xml:space="preserve">ir kt. </w:t>
      </w:r>
      <w:r w:rsidR="008D20B3" w:rsidRPr="009E4BFF">
        <w:rPr>
          <w:lang w:val="lt-LT"/>
        </w:rPr>
        <w:t>(</w:t>
      </w:r>
      <w:r w:rsidR="00973D6B" w:rsidRPr="009E4BFF">
        <w:rPr>
          <w:lang w:val="lt-LT"/>
        </w:rPr>
        <w:t>7</w:t>
      </w:r>
      <w:r w:rsidR="008D20B3" w:rsidRPr="009E4BFF">
        <w:rPr>
          <w:lang w:val="lt-LT"/>
        </w:rPr>
        <w:t xml:space="preserve">,4 tūkst. Eur). Iš viso </w:t>
      </w:r>
      <w:r w:rsidR="0089542C" w:rsidRPr="009E4BFF">
        <w:rPr>
          <w:lang w:val="lt-LT"/>
        </w:rPr>
        <w:t>– 2</w:t>
      </w:r>
      <w:r w:rsidR="00973D6B" w:rsidRPr="009E4BFF">
        <w:rPr>
          <w:lang w:val="lt-LT"/>
        </w:rPr>
        <w:t>80</w:t>
      </w:r>
      <w:r w:rsidR="0089542C" w:rsidRPr="009E4BFF">
        <w:rPr>
          <w:lang w:val="lt-LT"/>
        </w:rPr>
        <w:t xml:space="preserve">,0 tūkst. </w:t>
      </w:r>
      <w:r w:rsidR="00835A75" w:rsidRPr="009E4BFF">
        <w:rPr>
          <w:lang w:val="lt-LT"/>
        </w:rPr>
        <w:t>E</w:t>
      </w:r>
      <w:r w:rsidR="0089542C" w:rsidRPr="009E4BFF">
        <w:rPr>
          <w:lang w:val="lt-LT"/>
        </w:rPr>
        <w:t>ur</w:t>
      </w:r>
      <w:r w:rsidR="00835A75" w:rsidRPr="009E4BFF">
        <w:rPr>
          <w:lang w:val="lt-LT"/>
        </w:rPr>
        <w:t xml:space="preserve">; </w:t>
      </w:r>
    </w:p>
    <w:p w:rsidR="008E3C93" w:rsidRPr="009E4BFF" w:rsidRDefault="00795144" w:rsidP="00AA15E3">
      <w:pPr>
        <w:ind w:firstLine="720"/>
        <w:jc w:val="both"/>
        <w:rPr>
          <w:lang w:val="lt-LT"/>
        </w:rPr>
      </w:pPr>
      <w:r w:rsidRPr="009E4BFF">
        <w:rPr>
          <w:lang w:val="lt-LT"/>
        </w:rPr>
        <w:t xml:space="preserve">-  </w:t>
      </w:r>
      <w:r w:rsidR="008E3C93" w:rsidRPr="009E4BFF">
        <w:rPr>
          <w:lang w:val="lt-LT"/>
        </w:rPr>
        <w:t xml:space="preserve">Pakilus bazinei mėnesinei algai nuo </w:t>
      </w:r>
      <w:r w:rsidR="008914E4" w:rsidRPr="009E4BFF">
        <w:rPr>
          <w:lang w:val="lt-LT"/>
        </w:rPr>
        <w:t>1</w:t>
      </w:r>
      <w:r w:rsidR="008E3C93" w:rsidRPr="009E4BFF">
        <w:rPr>
          <w:lang w:val="lt-LT"/>
        </w:rPr>
        <w:t>3</w:t>
      </w:r>
      <w:r w:rsidR="008914E4" w:rsidRPr="009E4BFF">
        <w:rPr>
          <w:lang w:val="lt-LT"/>
        </w:rPr>
        <w:t>0</w:t>
      </w:r>
      <w:r w:rsidR="008E3C93" w:rsidRPr="009E4BFF">
        <w:rPr>
          <w:lang w:val="lt-LT"/>
        </w:rPr>
        <w:t xml:space="preserve">,5 iki 132,5,  Socialinė globa asmenims su sunkia negalia namuose sąmatoje (6000092) </w:t>
      </w:r>
      <w:r w:rsidR="00973D6B" w:rsidRPr="009E4BFF">
        <w:rPr>
          <w:lang w:val="lt-LT"/>
        </w:rPr>
        <w:t xml:space="preserve">darbo užmokesčiui ir socialiniam draudimui </w:t>
      </w:r>
      <w:r w:rsidR="008E3C93" w:rsidRPr="009E4BFF">
        <w:rPr>
          <w:lang w:val="lt-LT"/>
        </w:rPr>
        <w:t xml:space="preserve">išleista </w:t>
      </w:r>
      <w:r w:rsidR="00973D6B" w:rsidRPr="009E4BFF">
        <w:rPr>
          <w:lang w:val="lt-LT"/>
        </w:rPr>
        <w:t xml:space="preserve">15,9 tūkst. Eur ir 0,2 tūkst. Eur ūkinėms išlaidoms daugiau. Iš viso </w:t>
      </w:r>
      <w:r w:rsidR="00835A75" w:rsidRPr="009E4BFF">
        <w:rPr>
          <w:lang w:val="lt-LT"/>
        </w:rPr>
        <w:t>16,</w:t>
      </w:r>
      <w:r w:rsidR="00742D4E" w:rsidRPr="009E4BFF">
        <w:rPr>
          <w:lang w:val="lt-LT"/>
        </w:rPr>
        <w:t>0</w:t>
      </w:r>
      <w:r w:rsidR="00C23EA5" w:rsidRPr="009E4BFF">
        <w:rPr>
          <w:lang w:val="lt-LT"/>
        </w:rPr>
        <w:t xml:space="preserve"> tūkst. Eur daugiau</w:t>
      </w:r>
      <w:r w:rsidR="000729E5" w:rsidRPr="009E4BFF">
        <w:rPr>
          <w:lang w:val="lt-LT"/>
        </w:rPr>
        <w:t>.</w:t>
      </w:r>
    </w:p>
    <w:p w:rsidR="00795144" w:rsidRPr="009E4BFF" w:rsidRDefault="00795144" w:rsidP="00AA15E3">
      <w:pPr>
        <w:ind w:firstLine="720"/>
        <w:jc w:val="both"/>
        <w:rPr>
          <w:lang w:val="lt-LT"/>
        </w:rPr>
      </w:pPr>
      <w:r w:rsidRPr="009E4BFF">
        <w:rPr>
          <w:lang w:val="lt-LT"/>
        </w:rPr>
        <w:t xml:space="preserve">- </w:t>
      </w:r>
      <w:r w:rsidR="00C23EA5" w:rsidRPr="009E4BFF">
        <w:rPr>
          <w:lang w:val="lt-LT"/>
        </w:rPr>
        <w:t>Vykdant programą „</w:t>
      </w:r>
      <w:r w:rsidR="00835A75" w:rsidRPr="009E4BFF">
        <w:rPr>
          <w:lang w:val="lt-LT"/>
        </w:rPr>
        <w:t>Socialinė parama mokiniams“, 31,</w:t>
      </w:r>
      <w:r w:rsidR="00742D4E" w:rsidRPr="009E4BFF">
        <w:rPr>
          <w:lang w:val="lt-LT"/>
        </w:rPr>
        <w:t>8</w:t>
      </w:r>
      <w:r w:rsidR="00835A75" w:rsidRPr="009E4BFF">
        <w:rPr>
          <w:lang w:val="lt-LT"/>
        </w:rPr>
        <w:t xml:space="preserve"> tūkst. Eur daugiau išle</w:t>
      </w:r>
      <w:r w:rsidR="00C23EA5" w:rsidRPr="009E4BFF">
        <w:rPr>
          <w:lang w:val="lt-LT"/>
        </w:rPr>
        <w:t>ista mokinio reikmenims įsigyti, bet 1,2 E</w:t>
      </w:r>
      <w:r w:rsidR="009D4496" w:rsidRPr="009E4BFF">
        <w:rPr>
          <w:lang w:val="lt-LT"/>
        </w:rPr>
        <w:t xml:space="preserve">ur mažiau išleista administravimui. </w:t>
      </w:r>
    </w:p>
    <w:p w:rsidR="00795144" w:rsidRPr="009E4BFF" w:rsidRDefault="00795144" w:rsidP="00AA15E3">
      <w:pPr>
        <w:ind w:firstLine="720"/>
        <w:jc w:val="both"/>
        <w:rPr>
          <w:lang w:val="lt-LT"/>
        </w:rPr>
      </w:pPr>
      <w:r w:rsidRPr="009E4BFF">
        <w:rPr>
          <w:lang w:val="lt-LT"/>
        </w:rPr>
        <w:t xml:space="preserve">-  </w:t>
      </w:r>
      <w:r w:rsidR="00C9225F" w:rsidRPr="009E4BFF">
        <w:rPr>
          <w:lang w:val="lt-LT"/>
        </w:rPr>
        <w:t>Mažiau skirta admin</w:t>
      </w:r>
      <w:r w:rsidR="00C23EA5" w:rsidRPr="009E4BFF">
        <w:rPr>
          <w:lang w:val="lt-LT"/>
        </w:rPr>
        <w:t>istravimo lėšų pagal programą „</w:t>
      </w:r>
      <w:r w:rsidR="00C9225F" w:rsidRPr="009E4BFF">
        <w:rPr>
          <w:lang w:val="lt-LT"/>
        </w:rPr>
        <w:t xml:space="preserve">Būsto pritaikymas neįgaliesiems“ – 3,0 tūkst. Eur. </w:t>
      </w:r>
    </w:p>
    <w:p w:rsidR="00E1094F" w:rsidRPr="009E4BFF" w:rsidRDefault="00795144" w:rsidP="00AA15E3">
      <w:pPr>
        <w:ind w:firstLine="720"/>
        <w:jc w:val="both"/>
        <w:rPr>
          <w:lang w:val="lt-LT"/>
        </w:rPr>
      </w:pPr>
      <w:r w:rsidRPr="009E4BFF">
        <w:rPr>
          <w:lang w:val="lt-LT"/>
        </w:rPr>
        <w:t xml:space="preserve">-  Atostoginių rezervo pokytis – </w:t>
      </w:r>
      <w:r w:rsidR="00683672" w:rsidRPr="009E4BFF">
        <w:rPr>
          <w:lang w:val="lt-LT"/>
        </w:rPr>
        <w:t>36,2</w:t>
      </w:r>
      <w:r w:rsidRPr="009E4BFF">
        <w:rPr>
          <w:lang w:val="lt-LT"/>
        </w:rPr>
        <w:t xml:space="preserve"> tūkst. Eur.</w:t>
      </w:r>
      <w:r w:rsidR="00683672" w:rsidRPr="009E4BFF">
        <w:rPr>
          <w:lang w:val="lt-LT"/>
        </w:rPr>
        <w:t xml:space="preserve"> </w:t>
      </w:r>
    </w:p>
    <w:p w:rsidR="000576DE" w:rsidRPr="009E4BFF" w:rsidRDefault="000576DE" w:rsidP="00BA7F86">
      <w:pPr>
        <w:jc w:val="both"/>
        <w:rPr>
          <w:lang w:val="lt-LT"/>
        </w:rPr>
      </w:pPr>
    </w:p>
    <w:p w:rsidR="000576DE" w:rsidRPr="009E4BFF" w:rsidRDefault="000576DE" w:rsidP="00BA7F86">
      <w:pPr>
        <w:jc w:val="both"/>
        <w:rPr>
          <w:b/>
          <w:lang w:val="lt-LT"/>
        </w:rPr>
      </w:pPr>
      <w:r w:rsidRPr="009E4BFF">
        <w:rPr>
          <w:b/>
          <w:lang w:val="lt-LT"/>
        </w:rPr>
        <w:t>Pastaba Nr. 2</w:t>
      </w:r>
    </w:p>
    <w:p w:rsidR="000576DE" w:rsidRPr="009E4BFF" w:rsidRDefault="000576DE" w:rsidP="009E4BFF">
      <w:pPr>
        <w:ind w:firstLine="720"/>
        <w:jc w:val="both"/>
        <w:rPr>
          <w:lang w:val="lt-LT"/>
        </w:rPr>
      </w:pPr>
      <w:r w:rsidRPr="009E4BFF">
        <w:rPr>
          <w:lang w:val="lt-LT"/>
        </w:rPr>
        <w:t>Finansavimo p</w:t>
      </w:r>
      <w:r w:rsidR="00B70F8F" w:rsidRPr="009E4BFF">
        <w:rPr>
          <w:lang w:val="lt-LT"/>
        </w:rPr>
        <w:t>ajamos iš savivaldybės biudžeto</w:t>
      </w:r>
      <w:r w:rsidRPr="009E4BFF">
        <w:rPr>
          <w:lang w:val="lt-LT"/>
        </w:rPr>
        <w:t>, lyginant su 2017 meta</w:t>
      </w:r>
      <w:r w:rsidR="00B70F8F" w:rsidRPr="009E4BFF">
        <w:rPr>
          <w:lang w:val="lt-LT"/>
        </w:rPr>
        <w:t>is, padidėjo 2 017,1 tūkst. Eur</w:t>
      </w:r>
      <w:r w:rsidRPr="009E4BFF">
        <w:rPr>
          <w:lang w:val="lt-LT"/>
        </w:rPr>
        <w:t>:</w:t>
      </w:r>
    </w:p>
    <w:p w:rsidR="00BB4F3E" w:rsidRPr="009E4BFF" w:rsidRDefault="00AA15E3" w:rsidP="00B70F8F">
      <w:pPr>
        <w:pStyle w:val="Sraopastraipa"/>
        <w:numPr>
          <w:ilvl w:val="0"/>
          <w:numId w:val="16"/>
        </w:numPr>
        <w:ind w:left="1134"/>
        <w:rPr>
          <w:lang w:val="lt-LT"/>
        </w:rPr>
      </w:pPr>
      <w:r w:rsidRPr="009E4BFF">
        <w:rPr>
          <w:lang w:val="lt-LT"/>
        </w:rPr>
        <w:t>Centro sąmatoje (6000470)</w:t>
      </w:r>
      <w:r w:rsidR="00BB4F3E" w:rsidRPr="009E4BFF">
        <w:rPr>
          <w:i/>
          <w:lang w:val="lt-LT"/>
        </w:rPr>
        <w:t xml:space="preserve"> daugiau išleista savivaldybės biudžeto lėšų 821,6 tūkst.</w:t>
      </w:r>
      <w:r w:rsidR="00B70F8F" w:rsidRPr="009E4BFF">
        <w:rPr>
          <w:i/>
          <w:lang w:val="lt-LT"/>
        </w:rPr>
        <w:t xml:space="preserve"> Eur</w:t>
      </w:r>
      <w:r w:rsidR="00BB4F3E" w:rsidRPr="009E4BFF">
        <w:rPr>
          <w:i/>
          <w:lang w:val="lt-LT"/>
        </w:rPr>
        <w:t>:</w:t>
      </w:r>
    </w:p>
    <w:p w:rsidR="00B70F8F" w:rsidRPr="009E4BFF" w:rsidRDefault="001347EB" w:rsidP="00B70F8F">
      <w:pPr>
        <w:pStyle w:val="Sraopastraipa"/>
        <w:numPr>
          <w:ilvl w:val="0"/>
          <w:numId w:val="28"/>
        </w:numPr>
        <w:tabs>
          <w:tab w:val="left" w:pos="0"/>
          <w:tab w:val="left" w:pos="142"/>
        </w:tabs>
        <w:ind w:left="993" w:hanging="283"/>
        <w:jc w:val="both"/>
        <w:rPr>
          <w:lang w:val="lt-LT"/>
        </w:rPr>
      </w:pPr>
      <w:r w:rsidRPr="009E4BFF">
        <w:rPr>
          <w:lang w:val="lt-LT"/>
        </w:rPr>
        <w:t xml:space="preserve">pakilus bazinei mėnesinei algai nuo </w:t>
      </w:r>
      <w:r w:rsidR="00BB4F3E" w:rsidRPr="009E4BFF">
        <w:rPr>
          <w:lang w:val="lt-LT"/>
        </w:rPr>
        <w:t>1</w:t>
      </w:r>
      <w:r w:rsidRPr="009E4BFF">
        <w:rPr>
          <w:lang w:val="lt-LT"/>
        </w:rPr>
        <w:t>3</w:t>
      </w:r>
      <w:r w:rsidR="00BB4F3E" w:rsidRPr="009E4BFF">
        <w:rPr>
          <w:lang w:val="lt-LT"/>
        </w:rPr>
        <w:t>0</w:t>
      </w:r>
      <w:r w:rsidRPr="009E4BFF">
        <w:rPr>
          <w:lang w:val="lt-LT"/>
        </w:rPr>
        <w:t>,5 iki 132,5</w:t>
      </w:r>
      <w:r w:rsidR="00B70F8F" w:rsidRPr="009E4BFF">
        <w:rPr>
          <w:lang w:val="lt-LT"/>
        </w:rPr>
        <w:t xml:space="preserve"> Eur</w:t>
      </w:r>
      <w:r w:rsidRPr="009E4BFF">
        <w:rPr>
          <w:lang w:val="lt-LT"/>
        </w:rPr>
        <w:t xml:space="preserve">, </w:t>
      </w:r>
      <w:r w:rsidR="00AA15E3" w:rsidRPr="009E4BFF">
        <w:rPr>
          <w:lang w:val="lt-LT"/>
        </w:rPr>
        <w:t xml:space="preserve"> darbo užmokesčio ir socialinio draudimo fondas padidėjo </w:t>
      </w:r>
      <w:r w:rsidR="00BB4F3E" w:rsidRPr="009E4BFF">
        <w:rPr>
          <w:lang w:val="lt-LT"/>
        </w:rPr>
        <w:t>79</w:t>
      </w:r>
      <w:r w:rsidR="00AA15E3" w:rsidRPr="009E4BFF">
        <w:rPr>
          <w:lang w:val="lt-LT"/>
        </w:rPr>
        <w:t>3,7 tūkst. Eur</w:t>
      </w:r>
      <w:r w:rsidR="00BB4F3E" w:rsidRPr="009E4BFF">
        <w:rPr>
          <w:lang w:val="lt-LT"/>
        </w:rPr>
        <w:t>;</w:t>
      </w:r>
    </w:p>
    <w:p w:rsidR="00E24C9F" w:rsidRPr="009E4BFF" w:rsidRDefault="001347EB" w:rsidP="00E24C9F">
      <w:pPr>
        <w:pStyle w:val="Sraopastraipa"/>
        <w:numPr>
          <w:ilvl w:val="0"/>
          <w:numId w:val="28"/>
        </w:numPr>
        <w:tabs>
          <w:tab w:val="left" w:pos="0"/>
          <w:tab w:val="left" w:pos="142"/>
        </w:tabs>
        <w:ind w:left="993" w:hanging="283"/>
        <w:jc w:val="both"/>
        <w:rPr>
          <w:lang w:val="lt-LT"/>
        </w:rPr>
      </w:pPr>
      <w:r w:rsidRPr="009E4BFF">
        <w:rPr>
          <w:lang w:val="lt-LT"/>
        </w:rPr>
        <w:t xml:space="preserve">dėl didelio </w:t>
      </w:r>
      <w:r w:rsidR="00E24C9F" w:rsidRPr="009E4BFF">
        <w:rPr>
          <w:lang w:val="lt-LT"/>
        </w:rPr>
        <w:t xml:space="preserve">darbuotojų </w:t>
      </w:r>
      <w:r w:rsidR="008B31D2" w:rsidRPr="009E4BFF">
        <w:rPr>
          <w:lang w:val="lt-LT"/>
        </w:rPr>
        <w:t>sergamumo</w:t>
      </w:r>
      <w:r w:rsidRPr="009E4BFF">
        <w:rPr>
          <w:lang w:val="lt-LT"/>
        </w:rPr>
        <w:t xml:space="preserve"> 7,9 tūkst. Eur daugiau išleista darbdavio socialinei paramai pinigais;</w:t>
      </w:r>
    </w:p>
    <w:p w:rsidR="00E24C9F" w:rsidRPr="009E4BFF" w:rsidRDefault="001347EB" w:rsidP="00E24C9F">
      <w:pPr>
        <w:pStyle w:val="Sraopastraipa"/>
        <w:numPr>
          <w:ilvl w:val="0"/>
          <w:numId w:val="28"/>
        </w:numPr>
        <w:tabs>
          <w:tab w:val="left" w:pos="0"/>
          <w:tab w:val="left" w:pos="142"/>
        </w:tabs>
        <w:ind w:left="993" w:hanging="283"/>
        <w:jc w:val="both"/>
        <w:rPr>
          <w:lang w:val="lt-LT"/>
        </w:rPr>
      </w:pPr>
      <w:r w:rsidRPr="009E4BFF">
        <w:rPr>
          <w:lang w:val="lt-LT"/>
        </w:rPr>
        <w:t>dėl mažesnio finansavimo ūkinėms išlaidoms 2018 metais mažiau išleista 100,</w:t>
      </w:r>
      <w:r w:rsidR="0087072F" w:rsidRPr="009E4BFF">
        <w:rPr>
          <w:lang w:val="lt-LT"/>
        </w:rPr>
        <w:t>0</w:t>
      </w:r>
      <w:r w:rsidRPr="009E4BFF">
        <w:rPr>
          <w:lang w:val="lt-LT"/>
        </w:rPr>
        <w:t xml:space="preserve"> tūkst. Eur.</w:t>
      </w:r>
      <w:r w:rsidR="00E24C9F" w:rsidRPr="009E4BFF">
        <w:rPr>
          <w:lang w:val="lt-LT"/>
        </w:rPr>
        <w:t>;</w:t>
      </w:r>
    </w:p>
    <w:p w:rsidR="000576DE" w:rsidRPr="009E4BFF" w:rsidRDefault="00E24C9F" w:rsidP="00E24C9F">
      <w:pPr>
        <w:pStyle w:val="Sraopastraipa"/>
        <w:numPr>
          <w:ilvl w:val="0"/>
          <w:numId w:val="28"/>
        </w:numPr>
        <w:tabs>
          <w:tab w:val="left" w:pos="0"/>
          <w:tab w:val="left" w:pos="142"/>
        </w:tabs>
        <w:ind w:left="993" w:hanging="283"/>
        <w:jc w:val="both"/>
        <w:rPr>
          <w:lang w:val="lt-LT"/>
        </w:rPr>
      </w:pPr>
      <w:r w:rsidRPr="009E4BFF">
        <w:rPr>
          <w:lang w:val="lt-LT"/>
        </w:rPr>
        <w:t xml:space="preserve">skirta </w:t>
      </w:r>
      <w:r w:rsidR="00BB4F3E" w:rsidRPr="009E4BFF">
        <w:rPr>
          <w:lang w:val="lt-LT"/>
        </w:rPr>
        <w:t xml:space="preserve">papildomai </w:t>
      </w:r>
      <w:r w:rsidRPr="009E4BFF">
        <w:rPr>
          <w:lang w:val="lt-LT"/>
        </w:rPr>
        <w:t xml:space="preserve">lėšų </w:t>
      </w:r>
      <w:r w:rsidR="00BB4F3E" w:rsidRPr="009E4BFF">
        <w:rPr>
          <w:lang w:val="lt-LT"/>
        </w:rPr>
        <w:t>iš savivaldybės biudžeto socialiniams darbuotojams</w:t>
      </w:r>
      <w:r w:rsidRPr="009E4BFF">
        <w:rPr>
          <w:lang w:val="lt-LT"/>
        </w:rPr>
        <w:t xml:space="preserve"> darbui su šeimomis, patiriančiomis socialinę</w:t>
      </w:r>
      <w:r w:rsidR="00BB4F3E" w:rsidRPr="009E4BFF">
        <w:rPr>
          <w:lang w:val="lt-LT"/>
        </w:rPr>
        <w:t xml:space="preserve"> rizik</w:t>
      </w:r>
      <w:r w:rsidRPr="009E4BFF">
        <w:rPr>
          <w:lang w:val="lt-LT"/>
        </w:rPr>
        <w:t>ą,</w:t>
      </w:r>
      <w:r w:rsidR="00BB4F3E" w:rsidRPr="009E4BFF">
        <w:rPr>
          <w:lang w:val="lt-LT"/>
        </w:rPr>
        <w:t xml:space="preserve"> – 120,0 tūkst. Eur.</w:t>
      </w:r>
    </w:p>
    <w:p w:rsidR="00BB4F3E" w:rsidRPr="009E4BFF" w:rsidRDefault="001347EB" w:rsidP="00E24C9F">
      <w:pPr>
        <w:pStyle w:val="Sraopastraipa"/>
        <w:numPr>
          <w:ilvl w:val="0"/>
          <w:numId w:val="16"/>
        </w:numPr>
        <w:ind w:left="1134"/>
        <w:jc w:val="both"/>
        <w:rPr>
          <w:lang w:val="lt-LT"/>
        </w:rPr>
      </w:pPr>
      <w:r w:rsidRPr="009E4BFF">
        <w:rPr>
          <w:lang w:val="lt-LT"/>
        </w:rPr>
        <w:t>Socialinių paslaugų as</w:t>
      </w:r>
      <w:r w:rsidR="00E24C9F" w:rsidRPr="009E4BFF">
        <w:rPr>
          <w:lang w:val="lt-LT"/>
        </w:rPr>
        <w:t>menų namuose teikimo sąmatoje (</w:t>
      </w:r>
      <w:r w:rsidRPr="009E4BFF">
        <w:rPr>
          <w:lang w:val="lt-LT"/>
        </w:rPr>
        <w:t xml:space="preserve">6000460) </w:t>
      </w:r>
      <w:r w:rsidRPr="009E4BFF">
        <w:rPr>
          <w:i/>
          <w:lang w:val="lt-LT"/>
        </w:rPr>
        <w:t>iš viso daugiau išleista 49</w:t>
      </w:r>
      <w:r w:rsidR="00FE5D06" w:rsidRPr="009E4BFF">
        <w:rPr>
          <w:i/>
          <w:lang w:val="lt-LT"/>
        </w:rPr>
        <w:t>4,7</w:t>
      </w:r>
      <w:r w:rsidRPr="009E4BFF">
        <w:rPr>
          <w:i/>
          <w:lang w:val="lt-LT"/>
        </w:rPr>
        <w:t>,0 tūkst.</w:t>
      </w:r>
      <w:r w:rsidRPr="009E4BFF">
        <w:rPr>
          <w:lang w:val="lt-LT"/>
        </w:rPr>
        <w:t xml:space="preserve"> </w:t>
      </w:r>
      <w:r w:rsidRPr="009E4BFF">
        <w:rPr>
          <w:i/>
          <w:lang w:val="lt-LT"/>
        </w:rPr>
        <w:t>Eur:</w:t>
      </w:r>
      <w:r w:rsidRPr="009E4BFF">
        <w:rPr>
          <w:lang w:val="lt-LT"/>
        </w:rPr>
        <w:t xml:space="preserve"> </w:t>
      </w:r>
    </w:p>
    <w:p w:rsidR="00AA3A5A" w:rsidRPr="009E4BFF" w:rsidRDefault="009D0F10" w:rsidP="00AA3A5A">
      <w:pPr>
        <w:pStyle w:val="Sraopastraipa"/>
        <w:numPr>
          <w:ilvl w:val="0"/>
          <w:numId w:val="29"/>
        </w:numPr>
        <w:ind w:left="1134"/>
        <w:jc w:val="both"/>
        <w:rPr>
          <w:lang w:val="lt-LT"/>
        </w:rPr>
      </w:pPr>
      <w:r w:rsidRPr="009E4BFF">
        <w:rPr>
          <w:lang w:val="lt-LT"/>
        </w:rPr>
        <w:t>darbo užmokesčio ir socialinio draudimo f</w:t>
      </w:r>
      <w:r w:rsidR="00D46164" w:rsidRPr="009E4BFF">
        <w:rPr>
          <w:lang w:val="lt-LT"/>
        </w:rPr>
        <w:t>ondas padidėjo 521,9 tūkst. Eur</w:t>
      </w:r>
      <w:r w:rsidRPr="009E4BFF">
        <w:rPr>
          <w:lang w:val="lt-LT"/>
        </w:rPr>
        <w:t>. Nuo 2018</w:t>
      </w:r>
      <w:r w:rsidR="008B31D2" w:rsidRPr="009E4BFF">
        <w:rPr>
          <w:lang w:val="lt-LT"/>
        </w:rPr>
        <w:t>-10-01</w:t>
      </w:r>
      <w:r w:rsidRPr="009E4BFF">
        <w:rPr>
          <w:lang w:val="lt-LT"/>
        </w:rPr>
        <w:t xml:space="preserve"> pasibaigus ES lė</w:t>
      </w:r>
      <w:r w:rsidR="008B31D2" w:rsidRPr="009E4BFF">
        <w:rPr>
          <w:lang w:val="lt-LT"/>
        </w:rPr>
        <w:t>šomis finansuojamam projektui „</w:t>
      </w:r>
      <w:r w:rsidRPr="009E4BFF">
        <w:rPr>
          <w:lang w:val="lt-LT"/>
        </w:rPr>
        <w:t>Integralios pagalbos teikimas Vilniaus mieste“ ir 38</w:t>
      </w:r>
      <w:r w:rsidR="008B31D2" w:rsidRPr="009E4BFF">
        <w:rPr>
          <w:lang w:val="lt-LT"/>
        </w:rPr>
        <w:t xml:space="preserve"> pareigybėms </w:t>
      </w:r>
      <w:r w:rsidRPr="009E4BFF">
        <w:rPr>
          <w:lang w:val="lt-LT"/>
        </w:rPr>
        <w:t xml:space="preserve">perėjus į savivaldybės finansuojamą sąmatą, fondo sąnaudos padidėjo </w:t>
      </w:r>
      <w:r w:rsidR="008C73C3" w:rsidRPr="009E4BFF">
        <w:rPr>
          <w:lang w:val="lt-LT"/>
        </w:rPr>
        <w:t>112,2</w:t>
      </w:r>
      <w:r w:rsidR="00333FD9" w:rsidRPr="009E4BFF">
        <w:rPr>
          <w:lang w:val="lt-LT"/>
        </w:rPr>
        <w:t xml:space="preserve"> tūkst. Eur;</w:t>
      </w:r>
      <w:r w:rsidRPr="009E4BFF">
        <w:rPr>
          <w:lang w:val="lt-LT"/>
        </w:rPr>
        <w:t xml:space="preserve">  </w:t>
      </w:r>
      <w:r w:rsidR="001347EB" w:rsidRPr="009E4BFF">
        <w:rPr>
          <w:lang w:val="lt-LT"/>
        </w:rPr>
        <w:t xml:space="preserve">pakilus bazinei mėnesinei algai nuo </w:t>
      </w:r>
      <w:r w:rsidR="002A1F11" w:rsidRPr="009E4BFF">
        <w:rPr>
          <w:lang w:val="lt-LT"/>
        </w:rPr>
        <w:t>1</w:t>
      </w:r>
      <w:r w:rsidR="001347EB" w:rsidRPr="009E4BFF">
        <w:rPr>
          <w:lang w:val="lt-LT"/>
        </w:rPr>
        <w:t>3</w:t>
      </w:r>
      <w:r w:rsidR="002A1F11" w:rsidRPr="009E4BFF">
        <w:rPr>
          <w:lang w:val="lt-LT"/>
        </w:rPr>
        <w:t>0</w:t>
      </w:r>
      <w:r w:rsidR="001347EB" w:rsidRPr="009E4BFF">
        <w:rPr>
          <w:lang w:val="lt-LT"/>
        </w:rPr>
        <w:t xml:space="preserve">,5 iki 132,5 </w:t>
      </w:r>
      <w:r w:rsidR="008B31D2" w:rsidRPr="009E4BFF">
        <w:rPr>
          <w:lang w:val="lt-LT"/>
        </w:rPr>
        <w:t>Eur</w:t>
      </w:r>
      <w:r w:rsidR="001347EB" w:rsidRPr="009E4BFF">
        <w:rPr>
          <w:lang w:val="lt-LT"/>
        </w:rPr>
        <w:t xml:space="preserve">  darbo užmokesčio ir socialinio draudimo fondas padidėjo </w:t>
      </w:r>
      <w:r w:rsidR="008C73C3" w:rsidRPr="009E4BFF">
        <w:rPr>
          <w:lang w:val="lt-LT"/>
        </w:rPr>
        <w:t>409,7</w:t>
      </w:r>
      <w:r w:rsidR="001347EB" w:rsidRPr="009E4BFF">
        <w:rPr>
          <w:lang w:val="lt-LT"/>
        </w:rPr>
        <w:t xml:space="preserve"> tūkst. Eur;</w:t>
      </w:r>
    </w:p>
    <w:p w:rsidR="00AA3A5A" w:rsidRPr="009E4BFF" w:rsidRDefault="001347EB" w:rsidP="00AA3A5A">
      <w:pPr>
        <w:pStyle w:val="Sraopastraipa"/>
        <w:numPr>
          <w:ilvl w:val="0"/>
          <w:numId w:val="29"/>
        </w:numPr>
        <w:ind w:left="1134"/>
        <w:jc w:val="both"/>
        <w:rPr>
          <w:i/>
          <w:lang w:val="lt-LT"/>
        </w:rPr>
      </w:pPr>
      <w:r w:rsidRPr="009E4BFF">
        <w:rPr>
          <w:lang w:val="lt-LT"/>
        </w:rPr>
        <w:t xml:space="preserve">dėl didelio sergamumo, darbdavio  socialinei paramai pinigais </w:t>
      </w:r>
      <w:r w:rsidRPr="009E4BFF">
        <w:rPr>
          <w:i/>
          <w:lang w:val="lt-LT"/>
        </w:rPr>
        <w:t xml:space="preserve">išleista 9,7 tūkst. Eur  daugiau; </w:t>
      </w:r>
    </w:p>
    <w:p w:rsidR="001347EB" w:rsidRPr="009E4BFF" w:rsidRDefault="001347EB" w:rsidP="00AA3A5A">
      <w:pPr>
        <w:pStyle w:val="Sraopastraipa"/>
        <w:numPr>
          <w:ilvl w:val="0"/>
          <w:numId w:val="29"/>
        </w:numPr>
        <w:ind w:left="1134"/>
        <w:jc w:val="both"/>
        <w:rPr>
          <w:lang w:val="lt-LT"/>
        </w:rPr>
      </w:pPr>
      <w:r w:rsidRPr="009E4BFF">
        <w:rPr>
          <w:lang w:val="lt-LT"/>
        </w:rPr>
        <w:t xml:space="preserve">dėl mažesnio finansavimo ūkinėms išlaidoms, </w:t>
      </w:r>
      <w:r w:rsidRPr="009E4BFF">
        <w:rPr>
          <w:i/>
          <w:lang w:val="lt-LT"/>
        </w:rPr>
        <w:t>mažiau išleista 36,9 tūkst. Eur.</w:t>
      </w:r>
    </w:p>
    <w:p w:rsidR="00925BB6" w:rsidRPr="009E4BFF" w:rsidRDefault="00925BB6" w:rsidP="00AA3A5A">
      <w:pPr>
        <w:pStyle w:val="Sraopastraipa"/>
        <w:numPr>
          <w:ilvl w:val="0"/>
          <w:numId w:val="16"/>
        </w:numPr>
        <w:ind w:left="1134" w:hanging="409"/>
        <w:jc w:val="both"/>
        <w:rPr>
          <w:i/>
          <w:lang w:val="lt-LT"/>
        </w:rPr>
      </w:pPr>
      <w:r w:rsidRPr="009E4BFF">
        <w:rPr>
          <w:lang w:val="lt-LT"/>
        </w:rPr>
        <w:t>2</w:t>
      </w:r>
      <w:r w:rsidR="00AA3A5A" w:rsidRPr="009E4BFF">
        <w:rPr>
          <w:lang w:val="lt-LT"/>
        </w:rPr>
        <w:t>017 metais buvo skirtos papildomos lėšos</w:t>
      </w:r>
      <w:r w:rsidRPr="009E4BFF">
        <w:rPr>
          <w:lang w:val="lt-LT"/>
        </w:rPr>
        <w:t xml:space="preserve"> minimalios mėnesinės algos pakėlimui. 2018 metais šios sąmatos nebuvo. Tad, lyginant su 2017 metais</w:t>
      </w:r>
      <w:r w:rsidR="00AA3A5A" w:rsidRPr="009E4BFF">
        <w:rPr>
          <w:lang w:val="lt-LT"/>
        </w:rPr>
        <w:t>,</w:t>
      </w:r>
      <w:r w:rsidRPr="009E4BFF">
        <w:rPr>
          <w:lang w:val="lt-LT"/>
        </w:rPr>
        <w:t xml:space="preserve"> sąnaudos </w:t>
      </w:r>
      <w:r w:rsidRPr="009E4BFF">
        <w:rPr>
          <w:i/>
          <w:lang w:val="lt-LT"/>
        </w:rPr>
        <w:t>sumažėjo 2,7 tūkst. Eur.</w:t>
      </w:r>
    </w:p>
    <w:p w:rsidR="00FE5D06" w:rsidRPr="009E4BFF" w:rsidRDefault="00FE5D06" w:rsidP="00AA3A5A">
      <w:pPr>
        <w:pStyle w:val="Sraopastraipa"/>
        <w:numPr>
          <w:ilvl w:val="0"/>
          <w:numId w:val="16"/>
        </w:numPr>
        <w:ind w:left="1134"/>
        <w:jc w:val="both"/>
        <w:rPr>
          <w:lang w:val="lt-LT"/>
        </w:rPr>
      </w:pPr>
      <w:r w:rsidRPr="009E4BFF">
        <w:rPr>
          <w:lang w:val="lt-LT"/>
        </w:rPr>
        <w:t>Patvirtinus nauj</w:t>
      </w:r>
      <w:r w:rsidR="00AA3A5A" w:rsidRPr="009E4BFF">
        <w:rPr>
          <w:lang w:val="lt-LT"/>
        </w:rPr>
        <w:t>ą Vienkartinių, tikslinių, sąlyginių ir periodinių pašalpų skyrimo ir mokėjimo tvarkos aprašą,</w:t>
      </w:r>
      <w:r w:rsidRPr="009E4BFF">
        <w:rPr>
          <w:lang w:val="lt-LT"/>
        </w:rPr>
        <w:t xml:space="preserve"> išlaidos </w:t>
      </w:r>
      <w:r w:rsidRPr="009E4BFF">
        <w:rPr>
          <w:i/>
          <w:lang w:val="lt-LT"/>
        </w:rPr>
        <w:t>išaugo 532,7 tūkst</w:t>
      </w:r>
      <w:r w:rsidRPr="009E4BFF">
        <w:rPr>
          <w:lang w:val="lt-LT"/>
        </w:rPr>
        <w:t xml:space="preserve">. </w:t>
      </w:r>
      <w:r w:rsidRPr="009E4BFF">
        <w:rPr>
          <w:i/>
          <w:lang w:val="lt-LT"/>
        </w:rPr>
        <w:t>Eur.</w:t>
      </w:r>
    </w:p>
    <w:p w:rsidR="00FE5D06" w:rsidRPr="009E4BFF" w:rsidRDefault="00FE5D06" w:rsidP="00AA3A5A">
      <w:pPr>
        <w:pStyle w:val="Sraopastraipa"/>
        <w:numPr>
          <w:ilvl w:val="0"/>
          <w:numId w:val="16"/>
        </w:numPr>
        <w:ind w:left="1134"/>
        <w:jc w:val="both"/>
        <w:rPr>
          <w:lang w:val="lt-LT"/>
        </w:rPr>
      </w:pPr>
      <w:r w:rsidRPr="009E4BFF">
        <w:rPr>
          <w:lang w:val="lt-LT"/>
        </w:rPr>
        <w:lastRenderedPageBreak/>
        <w:t>Ilgalaikio turto amortizacijos sąnaudos dėl naujai 201</w:t>
      </w:r>
      <w:r w:rsidR="00BB36F0" w:rsidRPr="009E4BFF">
        <w:rPr>
          <w:lang w:val="lt-LT"/>
        </w:rPr>
        <w:t>8</w:t>
      </w:r>
      <w:r w:rsidRPr="009E4BFF">
        <w:rPr>
          <w:lang w:val="lt-LT"/>
        </w:rPr>
        <w:t xml:space="preserve"> m</w:t>
      </w:r>
      <w:r w:rsidR="00AA3A5A" w:rsidRPr="009E4BFF">
        <w:rPr>
          <w:lang w:val="lt-LT"/>
        </w:rPr>
        <w:t>.</w:t>
      </w:r>
      <w:r w:rsidRPr="009E4BFF">
        <w:rPr>
          <w:lang w:val="lt-LT"/>
        </w:rPr>
        <w:t xml:space="preserve"> viduryje įsigyto turto </w:t>
      </w:r>
      <w:r w:rsidR="00AA3A5A" w:rsidRPr="009E4BFF">
        <w:rPr>
          <w:lang w:val="lt-LT"/>
        </w:rPr>
        <w:t>(</w:t>
      </w:r>
      <w:r w:rsidR="00DF6AF3" w:rsidRPr="009E4BFF">
        <w:rPr>
          <w:lang w:val="lt-LT"/>
        </w:rPr>
        <w:t xml:space="preserve">pirkta </w:t>
      </w:r>
      <w:r w:rsidR="00AA3A5A" w:rsidRPr="009E4BFF">
        <w:rPr>
          <w:lang w:val="lt-LT"/>
        </w:rPr>
        <w:t>26 vnt. kompiuterių už 2076360 E</w:t>
      </w:r>
      <w:r w:rsidR="00DF6AF3" w:rsidRPr="009E4BFF">
        <w:rPr>
          <w:lang w:val="lt-LT"/>
        </w:rPr>
        <w:t>ur, vienas spausdintuvas už 247</w:t>
      </w:r>
      <w:r w:rsidR="00AA3A5A" w:rsidRPr="009E4BFF">
        <w:rPr>
          <w:lang w:val="lt-LT"/>
        </w:rPr>
        <w:t>8,08 Eur; du keltuvai už 4301,31 Eur, trys automobiliai už 47940 E</w:t>
      </w:r>
      <w:r w:rsidR="00DF6AF3" w:rsidRPr="009E4BFF">
        <w:rPr>
          <w:lang w:val="lt-LT"/>
        </w:rPr>
        <w:t xml:space="preserve">ur) </w:t>
      </w:r>
      <w:r w:rsidRPr="009E4BFF">
        <w:rPr>
          <w:i/>
          <w:lang w:val="lt-LT"/>
        </w:rPr>
        <w:t xml:space="preserve">padidėjo </w:t>
      </w:r>
      <w:r w:rsidR="0087072F" w:rsidRPr="009E4BFF">
        <w:rPr>
          <w:i/>
          <w:lang w:val="lt-LT"/>
        </w:rPr>
        <w:t>5</w:t>
      </w:r>
      <w:r w:rsidRPr="009E4BFF">
        <w:rPr>
          <w:i/>
          <w:lang w:val="lt-LT"/>
        </w:rPr>
        <w:t>,</w:t>
      </w:r>
      <w:r w:rsidR="00B561A7" w:rsidRPr="009E4BFF">
        <w:rPr>
          <w:i/>
          <w:lang w:val="lt-LT"/>
        </w:rPr>
        <w:t>5</w:t>
      </w:r>
      <w:r w:rsidRPr="009E4BFF">
        <w:rPr>
          <w:i/>
          <w:lang w:val="lt-LT"/>
        </w:rPr>
        <w:t xml:space="preserve"> tūkst. Eur</w:t>
      </w:r>
      <w:r w:rsidRPr="009E4BFF">
        <w:rPr>
          <w:lang w:val="lt-LT"/>
        </w:rPr>
        <w:t xml:space="preserve">. </w:t>
      </w:r>
    </w:p>
    <w:p w:rsidR="00FE5D06" w:rsidRPr="009E4BFF" w:rsidRDefault="00FE5D06" w:rsidP="00AA3A5A">
      <w:pPr>
        <w:pStyle w:val="Sraopastraipa"/>
        <w:numPr>
          <w:ilvl w:val="0"/>
          <w:numId w:val="16"/>
        </w:numPr>
        <w:ind w:left="1134"/>
        <w:jc w:val="both"/>
        <w:rPr>
          <w:i/>
          <w:lang w:val="lt-LT"/>
        </w:rPr>
      </w:pPr>
      <w:r w:rsidRPr="009E4BFF">
        <w:rPr>
          <w:lang w:val="lt-LT"/>
        </w:rPr>
        <w:t xml:space="preserve"> Atostoginių rezervo fondo pokytis </w:t>
      </w:r>
      <w:r w:rsidRPr="009E4BFF">
        <w:rPr>
          <w:i/>
          <w:lang w:val="lt-LT"/>
        </w:rPr>
        <w:t xml:space="preserve">padidėjo </w:t>
      </w:r>
      <w:r w:rsidR="00925BB6" w:rsidRPr="009E4BFF">
        <w:rPr>
          <w:i/>
          <w:lang w:val="lt-LT"/>
        </w:rPr>
        <w:t>16</w:t>
      </w:r>
      <w:r w:rsidR="0087072F" w:rsidRPr="009E4BFF">
        <w:rPr>
          <w:i/>
          <w:lang w:val="lt-LT"/>
        </w:rPr>
        <w:t>5</w:t>
      </w:r>
      <w:r w:rsidR="00925BB6" w:rsidRPr="009E4BFF">
        <w:rPr>
          <w:i/>
          <w:lang w:val="lt-LT"/>
        </w:rPr>
        <w:t>,</w:t>
      </w:r>
      <w:r w:rsidR="00B561A7" w:rsidRPr="009E4BFF">
        <w:rPr>
          <w:i/>
          <w:lang w:val="lt-LT"/>
        </w:rPr>
        <w:t>3</w:t>
      </w:r>
      <w:r w:rsidRPr="009E4BFF">
        <w:rPr>
          <w:i/>
          <w:lang w:val="lt-LT"/>
        </w:rPr>
        <w:t xml:space="preserve"> tūkst. Eur.</w:t>
      </w:r>
    </w:p>
    <w:p w:rsidR="001347EB" w:rsidRPr="009E4BFF" w:rsidRDefault="001347EB" w:rsidP="001347EB">
      <w:pPr>
        <w:jc w:val="both"/>
        <w:rPr>
          <w:lang w:val="lt-LT"/>
        </w:rPr>
      </w:pPr>
    </w:p>
    <w:p w:rsidR="00701C3F" w:rsidRPr="009E4BFF" w:rsidRDefault="00701C3F" w:rsidP="00BA7F86">
      <w:pPr>
        <w:jc w:val="both"/>
        <w:rPr>
          <w:b/>
          <w:lang w:val="lt-LT"/>
        </w:rPr>
      </w:pPr>
      <w:r w:rsidRPr="009E4BFF">
        <w:rPr>
          <w:b/>
          <w:lang w:val="lt-LT"/>
        </w:rPr>
        <w:t>Pastaba Nr.</w:t>
      </w:r>
      <w:r w:rsidR="009E4BFF">
        <w:rPr>
          <w:b/>
          <w:lang w:val="lt-LT"/>
        </w:rPr>
        <w:t xml:space="preserve"> </w:t>
      </w:r>
      <w:r w:rsidR="000729E5" w:rsidRPr="009E4BFF">
        <w:rPr>
          <w:b/>
          <w:lang w:val="lt-LT"/>
        </w:rPr>
        <w:t>3</w:t>
      </w:r>
    </w:p>
    <w:p w:rsidR="00E1094F" w:rsidRPr="009E4BFF" w:rsidRDefault="00701C3F" w:rsidP="009E4BFF">
      <w:pPr>
        <w:ind w:firstLine="720"/>
        <w:jc w:val="both"/>
        <w:rPr>
          <w:lang w:val="lt-LT"/>
        </w:rPr>
      </w:pPr>
      <w:r w:rsidRPr="009E4BFF">
        <w:rPr>
          <w:lang w:val="lt-LT"/>
        </w:rPr>
        <w:t>Finansavimo pajam</w:t>
      </w:r>
      <w:r w:rsidR="00546112" w:rsidRPr="009E4BFF">
        <w:rPr>
          <w:lang w:val="lt-LT"/>
        </w:rPr>
        <w:t>o</w:t>
      </w:r>
      <w:r w:rsidRPr="009E4BFF">
        <w:rPr>
          <w:lang w:val="lt-LT"/>
        </w:rPr>
        <w:t xml:space="preserve">s iš </w:t>
      </w:r>
      <w:r w:rsidR="00546112" w:rsidRPr="009E4BFF">
        <w:rPr>
          <w:lang w:val="lt-LT"/>
        </w:rPr>
        <w:t xml:space="preserve">ES fondo </w:t>
      </w:r>
      <w:r w:rsidR="00F47210" w:rsidRPr="009E4BFF">
        <w:rPr>
          <w:lang w:val="lt-LT"/>
        </w:rPr>
        <w:t>padidėjo</w:t>
      </w:r>
      <w:r w:rsidR="00546112" w:rsidRPr="009E4BFF">
        <w:rPr>
          <w:lang w:val="lt-LT"/>
        </w:rPr>
        <w:t xml:space="preserve"> </w:t>
      </w:r>
      <w:r w:rsidR="000729E5" w:rsidRPr="009E4BFF">
        <w:rPr>
          <w:lang w:val="lt-LT"/>
        </w:rPr>
        <w:t>226,6</w:t>
      </w:r>
      <w:r w:rsidR="005C61A7" w:rsidRPr="009E4BFF">
        <w:rPr>
          <w:lang w:val="lt-LT"/>
        </w:rPr>
        <w:t xml:space="preserve"> tūkst. E</w:t>
      </w:r>
      <w:r w:rsidR="00E34C9A" w:rsidRPr="009E4BFF">
        <w:rPr>
          <w:lang w:val="lt-LT"/>
        </w:rPr>
        <w:t>ur</w:t>
      </w:r>
      <w:r w:rsidR="000729E5" w:rsidRPr="009E4BFF">
        <w:rPr>
          <w:lang w:val="lt-LT"/>
        </w:rPr>
        <w:t>.</w:t>
      </w:r>
      <w:r w:rsidR="00DD4055" w:rsidRPr="009E4BFF">
        <w:rPr>
          <w:lang w:val="lt-LT"/>
        </w:rPr>
        <w:t>:</w:t>
      </w:r>
    </w:p>
    <w:p w:rsidR="00DD4055" w:rsidRPr="009E4BFF" w:rsidRDefault="005233BB" w:rsidP="00DD4055">
      <w:pPr>
        <w:ind w:firstLine="720"/>
        <w:jc w:val="both"/>
        <w:rPr>
          <w:lang w:val="lt-LT"/>
        </w:rPr>
      </w:pPr>
      <w:r w:rsidRPr="009E4BFF">
        <w:rPr>
          <w:lang w:val="lt-LT"/>
        </w:rPr>
        <w:t xml:space="preserve">- </w:t>
      </w:r>
      <w:r w:rsidR="00DD4055" w:rsidRPr="009E4BFF">
        <w:rPr>
          <w:lang w:val="lt-LT"/>
        </w:rPr>
        <w:t xml:space="preserve">darbo užmokesčio ir socialinio draudimo sąnaudos </w:t>
      </w:r>
      <w:r w:rsidR="00DD4055" w:rsidRPr="009E4BFF">
        <w:rPr>
          <w:i/>
          <w:lang w:val="lt-LT"/>
        </w:rPr>
        <w:t>sumažėjo 11</w:t>
      </w:r>
      <w:r w:rsidR="00645364" w:rsidRPr="009E4BFF">
        <w:rPr>
          <w:i/>
          <w:lang w:val="lt-LT"/>
        </w:rPr>
        <w:t>,4</w:t>
      </w:r>
      <w:r w:rsidR="00DD4055" w:rsidRPr="009E4BFF">
        <w:rPr>
          <w:i/>
          <w:lang w:val="lt-LT"/>
        </w:rPr>
        <w:t xml:space="preserve"> </w:t>
      </w:r>
      <w:r w:rsidR="00974B90" w:rsidRPr="009E4BFF">
        <w:rPr>
          <w:i/>
          <w:lang w:val="lt-LT"/>
        </w:rPr>
        <w:t xml:space="preserve">tūkst. </w:t>
      </w:r>
      <w:r w:rsidR="0099706D" w:rsidRPr="009E4BFF">
        <w:rPr>
          <w:i/>
          <w:lang w:val="lt-LT"/>
        </w:rPr>
        <w:t>E</w:t>
      </w:r>
      <w:r w:rsidR="00DD4055" w:rsidRPr="009E4BFF">
        <w:rPr>
          <w:i/>
          <w:lang w:val="lt-LT"/>
        </w:rPr>
        <w:t>ur</w:t>
      </w:r>
      <w:r w:rsidR="0099706D" w:rsidRPr="009E4BFF">
        <w:rPr>
          <w:i/>
          <w:lang w:val="lt-LT"/>
        </w:rPr>
        <w:t>,</w:t>
      </w:r>
      <w:r w:rsidR="00DD4055" w:rsidRPr="009E4BFF">
        <w:rPr>
          <w:i/>
          <w:lang w:val="lt-LT"/>
        </w:rPr>
        <w:t xml:space="preserve"> </w:t>
      </w:r>
      <w:r w:rsidRPr="009E4BFF">
        <w:rPr>
          <w:lang w:val="lt-LT"/>
        </w:rPr>
        <w:t>nes</w:t>
      </w:r>
      <w:r w:rsidR="00DD4055" w:rsidRPr="009E4BFF">
        <w:rPr>
          <w:lang w:val="lt-LT"/>
        </w:rPr>
        <w:t xml:space="preserve"> </w:t>
      </w:r>
      <w:r w:rsidRPr="009E4BFF">
        <w:rPr>
          <w:lang w:val="lt-LT"/>
        </w:rPr>
        <w:t>p</w:t>
      </w:r>
      <w:r w:rsidR="0099706D" w:rsidRPr="009E4BFF">
        <w:rPr>
          <w:lang w:val="lt-LT"/>
        </w:rPr>
        <w:t>rojektas „</w:t>
      </w:r>
      <w:r w:rsidR="00DD4055" w:rsidRPr="009E4BFF">
        <w:rPr>
          <w:lang w:val="lt-LT"/>
        </w:rPr>
        <w:t>Integralios pagalbos teikimas Vilniaus mieste</w:t>
      </w:r>
      <w:r w:rsidR="0099706D" w:rsidRPr="009E4BFF">
        <w:rPr>
          <w:lang w:val="lt-LT"/>
        </w:rPr>
        <w:t>“</w:t>
      </w:r>
      <w:r w:rsidR="00DD4055" w:rsidRPr="009E4BFF">
        <w:rPr>
          <w:lang w:val="lt-LT"/>
        </w:rPr>
        <w:t xml:space="preserve"> 2017 m. pal</w:t>
      </w:r>
      <w:r w:rsidRPr="009E4BFF">
        <w:rPr>
          <w:lang w:val="lt-LT"/>
        </w:rPr>
        <w:t>y</w:t>
      </w:r>
      <w:r w:rsidR="00DD4055" w:rsidRPr="009E4BFF">
        <w:rPr>
          <w:lang w:val="lt-LT"/>
        </w:rPr>
        <w:t>ginus su 2018 m.</w:t>
      </w:r>
      <w:r w:rsidRPr="009E4BFF">
        <w:rPr>
          <w:lang w:val="lt-LT"/>
        </w:rPr>
        <w:t>,</w:t>
      </w:r>
      <w:r w:rsidR="00DD4055" w:rsidRPr="009E4BFF">
        <w:rPr>
          <w:lang w:val="lt-LT"/>
        </w:rPr>
        <w:t xml:space="preserve"> vyko visus metus</w:t>
      </w:r>
      <w:r w:rsidRPr="009E4BFF">
        <w:rPr>
          <w:lang w:val="lt-LT"/>
        </w:rPr>
        <w:t>,</w:t>
      </w:r>
      <w:r w:rsidR="00DD4055" w:rsidRPr="009E4BFF">
        <w:rPr>
          <w:lang w:val="lt-LT"/>
        </w:rPr>
        <w:t xml:space="preserve"> todėl </w:t>
      </w:r>
      <w:r w:rsidRPr="009E4BFF">
        <w:rPr>
          <w:lang w:val="lt-LT"/>
        </w:rPr>
        <w:t xml:space="preserve">2017 m. </w:t>
      </w:r>
      <w:r w:rsidR="00DD4055" w:rsidRPr="009E4BFF">
        <w:rPr>
          <w:lang w:val="lt-LT"/>
        </w:rPr>
        <w:t xml:space="preserve">buvo panaudota </w:t>
      </w:r>
      <w:r w:rsidRPr="009E4BFF">
        <w:rPr>
          <w:lang w:val="lt-LT"/>
        </w:rPr>
        <w:t>56,6 tūkst. Eur daugiau</w:t>
      </w:r>
      <w:r w:rsidR="00DD4055" w:rsidRPr="009E4BFF">
        <w:rPr>
          <w:lang w:val="lt-LT"/>
        </w:rPr>
        <w:t xml:space="preserve"> lėšų</w:t>
      </w:r>
      <w:r w:rsidRPr="009E4BFF">
        <w:rPr>
          <w:lang w:val="lt-LT"/>
        </w:rPr>
        <w:t>;</w:t>
      </w:r>
      <w:r w:rsidR="00DD4055" w:rsidRPr="009E4BFF">
        <w:rPr>
          <w:lang w:val="lt-LT"/>
        </w:rPr>
        <w:t xml:space="preserve"> baigėsi projekto </w:t>
      </w:r>
      <w:r w:rsidR="00E73C7F" w:rsidRPr="009E4BFF">
        <w:rPr>
          <w:lang w:val="lt-LT"/>
        </w:rPr>
        <w:t>įgyvendinimas 2018-09-30. Projektas „</w:t>
      </w:r>
      <w:r w:rsidR="00DD4055" w:rsidRPr="009E4BFF">
        <w:rPr>
          <w:lang w:val="lt-LT"/>
        </w:rPr>
        <w:t>Kompleksinių paslaugų šeimai teikimas Vilniaus mieste</w:t>
      </w:r>
      <w:r w:rsidR="00E73C7F" w:rsidRPr="009E4BFF">
        <w:rPr>
          <w:lang w:val="lt-LT"/>
        </w:rPr>
        <w:t>“</w:t>
      </w:r>
      <w:r w:rsidR="00DD4055" w:rsidRPr="009E4BFF">
        <w:rPr>
          <w:lang w:val="lt-LT"/>
        </w:rPr>
        <w:t xml:space="preserve"> 2017 m. pal</w:t>
      </w:r>
      <w:r w:rsidRPr="009E4BFF">
        <w:rPr>
          <w:lang w:val="lt-LT"/>
        </w:rPr>
        <w:t>y</w:t>
      </w:r>
      <w:r w:rsidR="00DD4055" w:rsidRPr="009E4BFF">
        <w:rPr>
          <w:lang w:val="lt-LT"/>
        </w:rPr>
        <w:t>ginus su 2018 m.</w:t>
      </w:r>
      <w:r w:rsidRPr="009E4BFF">
        <w:rPr>
          <w:lang w:val="lt-LT"/>
        </w:rPr>
        <w:t>,</w:t>
      </w:r>
      <w:r w:rsidR="00DD4055" w:rsidRPr="009E4BFF">
        <w:rPr>
          <w:lang w:val="lt-LT"/>
        </w:rPr>
        <w:t xml:space="preserve"> pradėtas įgyvendinti nuo 201</w:t>
      </w:r>
      <w:r w:rsidR="004A0757" w:rsidRPr="009E4BFF">
        <w:rPr>
          <w:lang w:val="lt-LT"/>
        </w:rPr>
        <w:t>7</w:t>
      </w:r>
      <w:r w:rsidR="00E73C7F" w:rsidRPr="009E4BFF">
        <w:rPr>
          <w:lang w:val="lt-LT"/>
        </w:rPr>
        <w:t>-09-01,</w:t>
      </w:r>
      <w:r w:rsidR="00DD4055" w:rsidRPr="009E4BFF">
        <w:rPr>
          <w:lang w:val="lt-LT"/>
        </w:rPr>
        <w:t xml:space="preserve"> todėl buvo panaudotos  lėšos darbo užmokesčiui tik 4 mėn, o 2018 m. projekto įgyvendinimas vyko visus metus</w:t>
      </w:r>
      <w:r w:rsidR="004A0757" w:rsidRPr="009E4BFF">
        <w:rPr>
          <w:lang w:val="lt-LT"/>
        </w:rPr>
        <w:t>, todėl</w:t>
      </w:r>
      <w:r w:rsidR="00DD4055" w:rsidRPr="009E4BFF">
        <w:rPr>
          <w:lang w:val="lt-LT"/>
        </w:rPr>
        <w:t xml:space="preserve"> </w:t>
      </w:r>
      <w:r w:rsidRPr="009E4BFF">
        <w:rPr>
          <w:lang w:val="lt-LT"/>
        </w:rPr>
        <w:t xml:space="preserve">2017 m. buvo panaudota 45,2 tūkst. mažiau </w:t>
      </w:r>
      <w:r w:rsidR="00E73C7F" w:rsidRPr="009E4BFF">
        <w:rPr>
          <w:lang w:val="lt-LT"/>
        </w:rPr>
        <w:t>lėšų;</w:t>
      </w:r>
    </w:p>
    <w:p w:rsidR="00645364" w:rsidRPr="009E4BFF" w:rsidRDefault="005233BB" w:rsidP="00DD4055">
      <w:pPr>
        <w:ind w:firstLine="720"/>
        <w:jc w:val="both"/>
        <w:rPr>
          <w:lang w:val="lt-LT"/>
        </w:rPr>
      </w:pPr>
      <w:r w:rsidRPr="009E4BFF">
        <w:rPr>
          <w:lang w:val="lt-LT"/>
        </w:rPr>
        <w:t>- dėl tų pačių priežasčių  ūkio išlaidos p</w:t>
      </w:r>
      <w:r w:rsidR="00E73C7F" w:rsidRPr="009E4BFF">
        <w:rPr>
          <w:lang w:val="lt-LT"/>
        </w:rPr>
        <w:t>rojekto „</w:t>
      </w:r>
      <w:r w:rsidRPr="009E4BFF">
        <w:rPr>
          <w:lang w:val="lt-LT"/>
        </w:rPr>
        <w:t>Integralios pagalbos teikimas Vilniaus mieste</w:t>
      </w:r>
      <w:r w:rsidR="00E73C7F" w:rsidRPr="009E4BFF">
        <w:rPr>
          <w:lang w:val="lt-LT"/>
        </w:rPr>
        <w:t>“</w:t>
      </w:r>
      <w:r w:rsidRPr="009E4BFF">
        <w:rPr>
          <w:lang w:val="lt-LT"/>
        </w:rPr>
        <w:t xml:space="preserve"> 2018 m. maž</w:t>
      </w:r>
      <w:r w:rsidR="00E73C7F" w:rsidRPr="009E4BFF">
        <w:rPr>
          <w:lang w:val="lt-LT"/>
        </w:rPr>
        <w:t>esnės 7,1 tūkst. Eur, projekto „</w:t>
      </w:r>
      <w:r w:rsidRPr="009E4BFF">
        <w:rPr>
          <w:lang w:val="lt-LT"/>
        </w:rPr>
        <w:t>Kompleksinių paslaugų šeimai teikimas Vilniaus mieste</w:t>
      </w:r>
      <w:r w:rsidR="00E73C7F" w:rsidRPr="009E4BFF">
        <w:rPr>
          <w:lang w:val="lt-LT"/>
        </w:rPr>
        <w:t xml:space="preserve">“ </w:t>
      </w:r>
      <w:r w:rsidRPr="009E4BFF">
        <w:rPr>
          <w:lang w:val="lt-LT"/>
        </w:rPr>
        <w:t>- 5,5 tūkst. Eur</w:t>
      </w:r>
      <w:r w:rsidR="00645364" w:rsidRPr="009E4BFF">
        <w:rPr>
          <w:lang w:val="lt-LT"/>
        </w:rPr>
        <w:t>; iš viso 2018 m</w:t>
      </w:r>
      <w:r w:rsidR="00E73C7F" w:rsidRPr="009E4BFF">
        <w:rPr>
          <w:lang w:val="lt-LT"/>
        </w:rPr>
        <w:t>.</w:t>
      </w:r>
      <w:r w:rsidR="00645364" w:rsidRPr="009E4BFF">
        <w:rPr>
          <w:lang w:val="lt-LT"/>
        </w:rPr>
        <w:t xml:space="preserve"> </w:t>
      </w:r>
      <w:r w:rsidR="00645364" w:rsidRPr="009E4BFF">
        <w:rPr>
          <w:i/>
          <w:lang w:val="lt-LT"/>
        </w:rPr>
        <w:t>ūkinės išlaidos mažesnės 12</w:t>
      </w:r>
      <w:r w:rsidR="00645364" w:rsidRPr="009E4BFF">
        <w:rPr>
          <w:lang w:val="lt-LT"/>
        </w:rPr>
        <w:t>,</w:t>
      </w:r>
      <w:r w:rsidR="00645364" w:rsidRPr="009E4BFF">
        <w:rPr>
          <w:i/>
          <w:lang w:val="lt-LT"/>
        </w:rPr>
        <w:t>6 tūkst. Eur;</w:t>
      </w:r>
    </w:p>
    <w:p w:rsidR="005233BB" w:rsidRPr="009E4BFF" w:rsidRDefault="00645364" w:rsidP="00DD4055">
      <w:pPr>
        <w:ind w:firstLine="720"/>
        <w:jc w:val="both"/>
        <w:rPr>
          <w:lang w:val="lt-LT"/>
        </w:rPr>
      </w:pPr>
      <w:r w:rsidRPr="009E4BFF">
        <w:rPr>
          <w:lang w:val="lt-LT"/>
        </w:rPr>
        <w:t xml:space="preserve">- </w:t>
      </w:r>
      <w:r w:rsidR="005233BB" w:rsidRPr="009E4BFF">
        <w:rPr>
          <w:lang w:val="lt-LT"/>
        </w:rPr>
        <w:t xml:space="preserve"> </w:t>
      </w:r>
      <w:r w:rsidRPr="009E4BFF">
        <w:rPr>
          <w:lang w:val="lt-LT"/>
        </w:rPr>
        <w:t xml:space="preserve">atostoginių rezervas </w:t>
      </w:r>
      <w:r w:rsidRPr="009E4BFF">
        <w:rPr>
          <w:i/>
          <w:lang w:val="lt-LT"/>
        </w:rPr>
        <w:t>sumažėjo 23</w:t>
      </w:r>
      <w:r w:rsidRPr="009E4BFF">
        <w:rPr>
          <w:lang w:val="lt-LT"/>
        </w:rPr>
        <w:t>,7 tūkst. Eur;</w:t>
      </w:r>
    </w:p>
    <w:p w:rsidR="00645364" w:rsidRPr="009E4BFF" w:rsidRDefault="00645364" w:rsidP="00DD4055">
      <w:pPr>
        <w:ind w:firstLine="720"/>
        <w:jc w:val="both"/>
        <w:rPr>
          <w:lang w:val="lt-LT"/>
        </w:rPr>
      </w:pPr>
      <w:r w:rsidRPr="009E4BFF">
        <w:rPr>
          <w:lang w:val="lt-LT"/>
        </w:rPr>
        <w:t>- pervesta nevyriausybinėms organizacijoms – projekto "Kompleksinių paslaugų šeimai teikimas Vilniaus mieste" partnerėms – 274,3 tūkst. Eur.</w:t>
      </w:r>
    </w:p>
    <w:p w:rsidR="000729E5" w:rsidRPr="009E4BFF" w:rsidRDefault="000729E5" w:rsidP="000729E5">
      <w:pPr>
        <w:jc w:val="both"/>
        <w:rPr>
          <w:b/>
          <w:lang w:val="lt-LT"/>
        </w:rPr>
      </w:pPr>
    </w:p>
    <w:p w:rsidR="00BB0ABF" w:rsidRPr="009E4BFF" w:rsidRDefault="005A335C" w:rsidP="0029145C">
      <w:pPr>
        <w:jc w:val="both"/>
        <w:rPr>
          <w:b/>
          <w:lang w:val="lt-LT"/>
        </w:rPr>
      </w:pPr>
      <w:r w:rsidRPr="009E4BFF">
        <w:rPr>
          <w:b/>
          <w:lang w:val="lt-LT"/>
        </w:rPr>
        <w:t>Pastaba Nr.</w:t>
      </w:r>
      <w:r w:rsidR="0083018C" w:rsidRPr="009E4BFF">
        <w:rPr>
          <w:b/>
          <w:lang w:val="lt-LT"/>
        </w:rPr>
        <w:t xml:space="preserve"> </w:t>
      </w:r>
      <w:r w:rsidR="00AA5EAC" w:rsidRPr="009E4BFF">
        <w:rPr>
          <w:b/>
          <w:lang w:val="lt-LT"/>
        </w:rPr>
        <w:t>4</w:t>
      </w:r>
    </w:p>
    <w:p w:rsidR="005A335C" w:rsidRPr="009E4BFF" w:rsidRDefault="002D1BC6" w:rsidP="0029145C">
      <w:pPr>
        <w:jc w:val="both"/>
        <w:rPr>
          <w:lang w:val="lt-LT"/>
        </w:rPr>
      </w:pPr>
      <w:r w:rsidRPr="009E4BFF">
        <w:rPr>
          <w:lang w:val="lt-LT"/>
        </w:rPr>
        <w:t xml:space="preserve"> </w:t>
      </w:r>
      <w:r w:rsidRPr="009E4BFF">
        <w:rPr>
          <w:lang w:val="lt-LT"/>
        </w:rPr>
        <w:tab/>
      </w:r>
      <w:r w:rsidR="005A335C" w:rsidRPr="009E4BFF">
        <w:rPr>
          <w:lang w:val="lt-LT"/>
        </w:rPr>
        <w:t xml:space="preserve">Pagrindinės veiklos kitos pajamos </w:t>
      </w:r>
      <w:r w:rsidR="00F47210" w:rsidRPr="009E4BFF">
        <w:rPr>
          <w:lang w:val="lt-LT"/>
        </w:rPr>
        <w:t xml:space="preserve"> </w:t>
      </w:r>
      <w:r w:rsidR="005C61A7" w:rsidRPr="009E4BFF">
        <w:rPr>
          <w:lang w:val="lt-LT"/>
        </w:rPr>
        <w:t xml:space="preserve">– </w:t>
      </w:r>
      <w:r w:rsidR="00AA5EAC" w:rsidRPr="009E4BFF">
        <w:rPr>
          <w:lang w:val="lt-LT"/>
        </w:rPr>
        <w:t>293797,64</w:t>
      </w:r>
      <w:r w:rsidR="00E46F5D" w:rsidRPr="009E4BFF">
        <w:rPr>
          <w:lang w:val="lt-LT"/>
        </w:rPr>
        <w:t xml:space="preserve"> </w:t>
      </w:r>
      <w:r w:rsidR="005C61A7" w:rsidRPr="009E4BFF">
        <w:rPr>
          <w:lang w:val="lt-LT"/>
        </w:rPr>
        <w:t>E</w:t>
      </w:r>
      <w:r w:rsidR="00E46F5D" w:rsidRPr="009E4BFF">
        <w:rPr>
          <w:lang w:val="lt-LT"/>
        </w:rPr>
        <w:t>ur</w:t>
      </w:r>
      <w:r w:rsidR="005A335C" w:rsidRPr="009E4BFF">
        <w:rPr>
          <w:lang w:val="lt-LT"/>
        </w:rPr>
        <w:t xml:space="preserve">. Tai </w:t>
      </w:r>
      <w:r w:rsidR="0083018C" w:rsidRPr="009E4BFF">
        <w:rPr>
          <w:lang w:val="lt-LT"/>
        </w:rPr>
        <w:t>pajamos</w:t>
      </w:r>
      <w:r w:rsidR="00546112" w:rsidRPr="009E4BFF">
        <w:rPr>
          <w:lang w:val="lt-LT"/>
        </w:rPr>
        <w:t>,</w:t>
      </w:r>
      <w:r w:rsidR="0083018C" w:rsidRPr="009E4BFF">
        <w:rPr>
          <w:lang w:val="lt-LT"/>
        </w:rPr>
        <w:t xml:space="preserve"> surinktos už </w:t>
      </w:r>
      <w:r w:rsidR="002F1284" w:rsidRPr="009E4BFF">
        <w:rPr>
          <w:lang w:val="lt-LT"/>
        </w:rPr>
        <w:t>suteikt</w:t>
      </w:r>
      <w:r w:rsidR="0083018C" w:rsidRPr="009E4BFF">
        <w:rPr>
          <w:lang w:val="lt-LT"/>
        </w:rPr>
        <w:t>as</w:t>
      </w:r>
      <w:r w:rsidR="002F1284" w:rsidRPr="009E4BFF">
        <w:rPr>
          <w:lang w:val="lt-LT"/>
        </w:rPr>
        <w:t xml:space="preserve"> </w:t>
      </w:r>
      <w:r w:rsidR="0083018C" w:rsidRPr="009E4BFF">
        <w:rPr>
          <w:lang w:val="lt-LT"/>
        </w:rPr>
        <w:t>socialines paslaugas</w:t>
      </w:r>
      <w:r w:rsidR="002F1284" w:rsidRPr="009E4BFF">
        <w:rPr>
          <w:lang w:val="lt-LT"/>
        </w:rPr>
        <w:t xml:space="preserve"> </w:t>
      </w:r>
      <w:r w:rsidR="00F47210" w:rsidRPr="009E4BFF">
        <w:rPr>
          <w:lang w:val="lt-LT"/>
        </w:rPr>
        <w:t xml:space="preserve">namuose </w:t>
      </w:r>
      <w:r w:rsidR="002F1284" w:rsidRPr="009E4BFF">
        <w:rPr>
          <w:lang w:val="lt-LT"/>
        </w:rPr>
        <w:t>201</w:t>
      </w:r>
      <w:r w:rsidR="00AA5EAC" w:rsidRPr="009E4BFF">
        <w:rPr>
          <w:lang w:val="lt-LT"/>
        </w:rPr>
        <w:t>8</w:t>
      </w:r>
      <w:r w:rsidR="002F1284" w:rsidRPr="009E4BFF">
        <w:rPr>
          <w:lang w:val="lt-LT"/>
        </w:rPr>
        <w:t xml:space="preserve"> metais.</w:t>
      </w:r>
      <w:r w:rsidR="00546112" w:rsidRPr="009E4BFF">
        <w:rPr>
          <w:lang w:val="lt-LT"/>
        </w:rPr>
        <w:t xml:space="preserve"> Pa</w:t>
      </w:r>
      <w:r w:rsidR="00E703AD" w:rsidRPr="009E4BFF">
        <w:rPr>
          <w:lang w:val="lt-LT"/>
        </w:rPr>
        <w:t>didėjus</w:t>
      </w:r>
      <w:r w:rsidR="00546112" w:rsidRPr="009E4BFF">
        <w:rPr>
          <w:lang w:val="lt-LT"/>
        </w:rPr>
        <w:t xml:space="preserve"> teikiamų paslaugų namuose įkainiui, </w:t>
      </w:r>
      <w:r w:rsidR="0086525D" w:rsidRPr="009E4BFF">
        <w:rPr>
          <w:lang w:val="lt-LT"/>
        </w:rPr>
        <w:t xml:space="preserve">padidėjus paslaugų gavėjų skaičiui 48 asmenimis, </w:t>
      </w:r>
      <w:r w:rsidR="00546112" w:rsidRPr="009E4BFF">
        <w:rPr>
          <w:lang w:val="lt-LT"/>
        </w:rPr>
        <w:t xml:space="preserve">lėšų surinkimas padidėjo </w:t>
      </w:r>
      <w:r w:rsidR="00AA5EAC" w:rsidRPr="009E4BFF">
        <w:rPr>
          <w:lang w:val="lt-LT"/>
        </w:rPr>
        <w:t>28,1</w:t>
      </w:r>
      <w:r w:rsidR="005C61A7" w:rsidRPr="009E4BFF">
        <w:rPr>
          <w:lang w:val="lt-LT"/>
        </w:rPr>
        <w:t xml:space="preserve"> tūkst. E</w:t>
      </w:r>
      <w:r w:rsidR="00546112" w:rsidRPr="009E4BFF">
        <w:rPr>
          <w:lang w:val="lt-LT"/>
        </w:rPr>
        <w:t>ur, lyginant su 201</w:t>
      </w:r>
      <w:r w:rsidR="00AA5EAC" w:rsidRPr="009E4BFF">
        <w:rPr>
          <w:lang w:val="lt-LT"/>
        </w:rPr>
        <w:t>7</w:t>
      </w:r>
      <w:r w:rsidR="00546112" w:rsidRPr="009E4BFF">
        <w:rPr>
          <w:lang w:val="lt-LT"/>
        </w:rPr>
        <w:t xml:space="preserve"> metais.</w:t>
      </w:r>
    </w:p>
    <w:p w:rsidR="002F1284" w:rsidRPr="009E4BFF" w:rsidRDefault="002F1284">
      <w:pPr>
        <w:ind w:left="360"/>
        <w:jc w:val="both"/>
        <w:rPr>
          <w:lang w:val="lt-LT"/>
        </w:rPr>
      </w:pPr>
    </w:p>
    <w:p w:rsidR="00A63459" w:rsidRPr="009E4BFF" w:rsidRDefault="002F1284" w:rsidP="0029145C">
      <w:pPr>
        <w:jc w:val="both"/>
        <w:rPr>
          <w:b/>
          <w:lang w:val="lt-LT"/>
        </w:rPr>
      </w:pPr>
      <w:r w:rsidRPr="009E4BFF">
        <w:rPr>
          <w:b/>
          <w:lang w:val="lt-LT"/>
        </w:rPr>
        <w:t>Pastaba Nr.</w:t>
      </w:r>
      <w:r w:rsidR="0083018C" w:rsidRPr="009E4BFF">
        <w:rPr>
          <w:b/>
          <w:lang w:val="lt-LT"/>
        </w:rPr>
        <w:t xml:space="preserve"> </w:t>
      </w:r>
      <w:r w:rsidR="0086525D" w:rsidRPr="009E4BFF">
        <w:rPr>
          <w:b/>
          <w:lang w:val="lt-LT"/>
        </w:rPr>
        <w:t>5</w:t>
      </w:r>
    </w:p>
    <w:p w:rsidR="0074265E" w:rsidRPr="009E4BFF" w:rsidRDefault="0086525D" w:rsidP="002D1BC6">
      <w:pPr>
        <w:ind w:firstLine="720"/>
        <w:jc w:val="both"/>
      </w:pPr>
      <w:r w:rsidRPr="009E4BFF">
        <w:rPr>
          <w:lang w:val="lt-LT"/>
        </w:rPr>
        <w:t>D</w:t>
      </w:r>
      <w:r w:rsidR="00A63459" w:rsidRPr="009E4BFF">
        <w:rPr>
          <w:lang w:val="lt-LT"/>
        </w:rPr>
        <w:t>arbo užmokesčio ir socialinio draudimo sąnaudos, lyginant su 201</w:t>
      </w:r>
      <w:r w:rsidRPr="009E4BFF">
        <w:rPr>
          <w:lang w:val="lt-LT"/>
        </w:rPr>
        <w:t>7</w:t>
      </w:r>
      <w:r w:rsidR="00A63459" w:rsidRPr="009E4BFF">
        <w:rPr>
          <w:lang w:val="lt-LT"/>
        </w:rPr>
        <w:t xml:space="preserve"> metais</w:t>
      </w:r>
      <w:r w:rsidR="00684F3D" w:rsidRPr="009E4BFF">
        <w:rPr>
          <w:lang w:val="lt-LT"/>
        </w:rPr>
        <w:t>,</w:t>
      </w:r>
      <w:r w:rsidR="00A63459" w:rsidRPr="009E4BFF">
        <w:rPr>
          <w:lang w:val="lt-LT"/>
        </w:rPr>
        <w:t xml:space="preserve"> </w:t>
      </w:r>
      <w:r w:rsidR="00546112" w:rsidRPr="009E4BFF">
        <w:rPr>
          <w:lang w:val="lt-LT"/>
        </w:rPr>
        <w:t>padidėjo</w:t>
      </w:r>
      <w:r w:rsidR="002D1BC6" w:rsidRPr="009E4BFF">
        <w:rPr>
          <w:lang w:val="lt-LT"/>
        </w:rPr>
        <w:t xml:space="preserve"> 1</w:t>
      </w:r>
      <w:r w:rsidRPr="009E4BFF">
        <w:rPr>
          <w:lang w:val="lt-LT"/>
        </w:rPr>
        <w:t>886,7</w:t>
      </w:r>
      <w:r w:rsidR="00546112" w:rsidRPr="009E4BFF">
        <w:rPr>
          <w:lang w:val="lt-LT"/>
        </w:rPr>
        <w:t xml:space="preserve"> tūkst. </w:t>
      </w:r>
      <w:r w:rsidR="0074265E" w:rsidRPr="009E4BFF">
        <w:t xml:space="preserve"> </w:t>
      </w:r>
    </w:p>
    <w:p w:rsidR="00BB03A5" w:rsidRPr="009E4BFF" w:rsidRDefault="0074265E" w:rsidP="00F606F8">
      <w:pPr>
        <w:ind w:firstLine="720"/>
        <w:jc w:val="both"/>
        <w:rPr>
          <w:lang w:val="lt-LT"/>
        </w:rPr>
      </w:pPr>
      <w:r w:rsidRPr="009E4BFF">
        <w:t xml:space="preserve">Bendros darbo užmokesčio ir socialinio draudimo sąnaudos </w:t>
      </w:r>
      <w:r w:rsidRPr="009E4BFF">
        <w:rPr>
          <w:i/>
          <w:lang w:val="lt-LT"/>
        </w:rPr>
        <w:t>iš savivaldybės biudžeto padidėjo</w:t>
      </w:r>
      <w:r w:rsidRPr="009E4BFF">
        <w:rPr>
          <w:lang w:val="lt-LT"/>
        </w:rPr>
        <w:t xml:space="preserve"> – </w:t>
      </w:r>
      <w:r w:rsidR="00EB4E7C" w:rsidRPr="009E4BFF">
        <w:rPr>
          <w:lang w:val="lt-LT"/>
        </w:rPr>
        <w:t>160</w:t>
      </w:r>
      <w:r w:rsidR="00C15A71" w:rsidRPr="009E4BFF">
        <w:rPr>
          <w:lang w:val="lt-LT"/>
        </w:rPr>
        <w:t>0,9</w:t>
      </w:r>
      <w:r w:rsidRPr="009E4BFF">
        <w:rPr>
          <w:i/>
          <w:lang w:val="lt-LT"/>
        </w:rPr>
        <w:t xml:space="preserve"> tūkst. Eur:</w:t>
      </w:r>
    </w:p>
    <w:p w:rsidR="0074265E" w:rsidRPr="009E4BFF" w:rsidRDefault="00BB03A5" w:rsidP="00F606F8">
      <w:pPr>
        <w:jc w:val="both"/>
      </w:pPr>
      <w:r w:rsidRPr="009E4BFF">
        <w:rPr>
          <w:lang w:val="lt-LT"/>
        </w:rPr>
        <w:t>-</w:t>
      </w:r>
      <w:r w:rsidR="0086525D" w:rsidRPr="009E4BFF">
        <w:rPr>
          <w:lang w:val="lt-LT"/>
        </w:rPr>
        <w:t xml:space="preserve"> dėl padidėjusios bazinės mėnesinės algos nuo </w:t>
      </w:r>
      <w:r w:rsidR="004A0757" w:rsidRPr="009E4BFF">
        <w:rPr>
          <w:lang w:val="lt-LT"/>
        </w:rPr>
        <w:t>1</w:t>
      </w:r>
      <w:r w:rsidR="0086525D" w:rsidRPr="009E4BFF">
        <w:rPr>
          <w:lang w:val="lt-LT"/>
        </w:rPr>
        <w:t>3</w:t>
      </w:r>
      <w:r w:rsidR="004A0757" w:rsidRPr="009E4BFF">
        <w:rPr>
          <w:lang w:val="lt-LT"/>
        </w:rPr>
        <w:t>0</w:t>
      </w:r>
      <w:r w:rsidR="0086525D" w:rsidRPr="009E4BFF">
        <w:rPr>
          <w:lang w:val="lt-LT"/>
        </w:rPr>
        <w:t>,5 iki 132,5</w:t>
      </w:r>
      <w:r w:rsidR="00E703AD" w:rsidRPr="009E4BFF">
        <w:rPr>
          <w:lang w:val="lt-LT"/>
        </w:rPr>
        <w:t xml:space="preserve"> Eur</w:t>
      </w:r>
      <w:r w:rsidR="002D1BC6" w:rsidRPr="009E4BFF">
        <w:rPr>
          <w:lang w:val="lt-LT"/>
        </w:rPr>
        <w:t>, dėl padidint</w:t>
      </w:r>
      <w:r w:rsidRPr="009E4BFF">
        <w:rPr>
          <w:lang w:val="lt-LT"/>
        </w:rPr>
        <w:t>ų</w:t>
      </w:r>
      <w:r w:rsidR="002D1BC6" w:rsidRPr="009E4BFF">
        <w:rPr>
          <w:lang w:val="lt-LT"/>
        </w:rPr>
        <w:t xml:space="preserve"> pareig</w:t>
      </w:r>
      <w:r w:rsidR="00E703AD" w:rsidRPr="009E4BFF">
        <w:rPr>
          <w:lang w:val="lt-LT"/>
        </w:rPr>
        <w:t>inės algos pastoviosios dalies</w:t>
      </w:r>
      <w:r w:rsidR="002D1BC6" w:rsidRPr="009E4BFF">
        <w:rPr>
          <w:lang w:val="lt-LT"/>
        </w:rPr>
        <w:t xml:space="preserve"> koeficient</w:t>
      </w:r>
      <w:r w:rsidRPr="009E4BFF">
        <w:rPr>
          <w:lang w:val="lt-LT"/>
        </w:rPr>
        <w:t>ų,</w:t>
      </w:r>
      <w:r w:rsidR="002D1BC6" w:rsidRPr="009E4BFF">
        <w:rPr>
          <w:lang w:val="lt-LT"/>
        </w:rPr>
        <w:t xml:space="preserve"> </w:t>
      </w:r>
      <w:r w:rsidR="00F606F8" w:rsidRPr="009E4BFF">
        <w:t xml:space="preserve">vadovaujantis Lietuvos </w:t>
      </w:r>
      <w:r w:rsidR="00F606F8" w:rsidRPr="009E4BFF">
        <w:rPr>
          <w:lang w:val="lt-LT"/>
        </w:rPr>
        <w:t>Respublikos valstybės ir savivaldybių įstaigų darbuotojų darbo apmokėjimo įstatymu</w:t>
      </w:r>
      <w:r w:rsidRPr="009E4BFF">
        <w:t>,</w:t>
      </w:r>
      <w:r w:rsidR="0074265E" w:rsidRPr="009E4BFF">
        <w:t xml:space="preserve"> fondas padidėjo </w:t>
      </w:r>
      <w:r w:rsidR="00C15A71" w:rsidRPr="009E4BFF">
        <w:t>891,6</w:t>
      </w:r>
      <w:r w:rsidR="002A03E0" w:rsidRPr="009E4BFF">
        <w:t xml:space="preserve"> </w:t>
      </w:r>
      <w:r w:rsidR="0074265E" w:rsidRPr="009E4BFF">
        <w:t xml:space="preserve"> tūkst. Eur;</w:t>
      </w:r>
    </w:p>
    <w:p w:rsidR="0074265E" w:rsidRPr="009E4BFF" w:rsidRDefault="0074265E" w:rsidP="00F606F8">
      <w:pPr>
        <w:jc w:val="both"/>
      </w:pPr>
      <w:r w:rsidRPr="009E4BFF">
        <w:t>-</w:t>
      </w:r>
      <w:r w:rsidR="00BB03A5" w:rsidRPr="009E4BFF">
        <w:t xml:space="preserve"> </w:t>
      </w:r>
      <w:r w:rsidR="00BB03A5" w:rsidRPr="009E4BFF">
        <w:rPr>
          <w:sz w:val="20"/>
          <w:szCs w:val="20"/>
        </w:rPr>
        <w:t xml:space="preserve"> </w:t>
      </w:r>
      <w:r w:rsidR="00BB03A5" w:rsidRPr="009E4BFF">
        <w:t>gavus papildomų asignavimų socialinių įstaigų darbuotojų darbo užmokesči</w:t>
      </w:r>
      <w:r w:rsidR="00C91590" w:rsidRPr="009E4BFF">
        <w:t>o</w:t>
      </w:r>
      <w:r w:rsidR="00BB03A5" w:rsidRPr="009E4BFF">
        <w:t xml:space="preserve"> kėlimui iki </w:t>
      </w:r>
      <w:r w:rsidR="00F606F8" w:rsidRPr="009E4BFF">
        <w:t>5</w:t>
      </w:r>
      <w:r w:rsidR="00BB03A5" w:rsidRPr="009E4BFF">
        <w:t xml:space="preserve">0% iš savivaldybės biudžeto </w:t>
      </w:r>
      <w:r w:rsidR="00C91590" w:rsidRPr="009E4BFF">
        <w:t xml:space="preserve">lėšų </w:t>
      </w:r>
      <w:r w:rsidR="00BB03A5" w:rsidRPr="009E4BFF">
        <w:t>(Vilniaus miesto savivaldyb</w:t>
      </w:r>
      <w:r w:rsidR="00F606F8" w:rsidRPr="009E4BFF">
        <w:t>ės mero pavaduotojo pasitarimo S</w:t>
      </w:r>
      <w:r w:rsidR="00BB03A5" w:rsidRPr="009E4BFF">
        <w:t>ocialinių reikalų ir sveikatos departam</w:t>
      </w:r>
      <w:r w:rsidR="00F606F8" w:rsidRPr="009E4BFF">
        <w:t>ento klausimais protokolas 2017-</w:t>
      </w:r>
      <w:r w:rsidR="00BB03A5" w:rsidRPr="009E4BFF">
        <w:t>10</w:t>
      </w:r>
      <w:r w:rsidR="00F606F8" w:rsidRPr="009E4BFF">
        <w:t>-</w:t>
      </w:r>
      <w:r w:rsidR="00BB03A5" w:rsidRPr="009E4BFF">
        <w:t>16 Nr. 28-515/17)</w:t>
      </w:r>
      <w:r w:rsidRPr="009E4BFF">
        <w:t xml:space="preserve"> ir padidinus priemokų fondą</w:t>
      </w:r>
      <w:r w:rsidR="00BB03A5" w:rsidRPr="009E4BFF">
        <w:t xml:space="preserve">, </w:t>
      </w:r>
      <w:r w:rsidRPr="009E4BFF">
        <w:t>sąna</w:t>
      </w:r>
      <w:r w:rsidR="00F606F8" w:rsidRPr="009E4BFF">
        <w:t>udos padidėjo 363,6 tūkst. Eur;</w:t>
      </w:r>
    </w:p>
    <w:p w:rsidR="0074265E" w:rsidRPr="009E4BFF" w:rsidRDefault="0074265E" w:rsidP="00F606F8">
      <w:pPr>
        <w:jc w:val="both"/>
      </w:pPr>
      <w:r w:rsidRPr="009E4BFF">
        <w:t xml:space="preserve">- </w:t>
      </w:r>
      <w:r w:rsidR="00BB03A5" w:rsidRPr="009E4BFF">
        <w:t xml:space="preserve">6000470 sąmatoje 2018 metų spalio mėn. papildomai skyrus asignavimų </w:t>
      </w:r>
      <w:r w:rsidR="00C91590" w:rsidRPr="009E4BFF">
        <w:t>socialinių paslaugų šakos kolektyvinės sutarties vykdymui</w:t>
      </w:r>
      <w:r w:rsidR="00F606F8" w:rsidRPr="009E4BFF">
        <w:t>; socialinių darbuotojų, dirbančių su</w:t>
      </w:r>
      <w:r w:rsidR="00D42B4F" w:rsidRPr="009E4BFF">
        <w:t xml:space="preserve"> šeimomis,</w:t>
      </w:r>
      <w:r w:rsidR="00F606F8" w:rsidRPr="009E4BFF">
        <w:t xml:space="preserve"> patiriančiomis soci</w:t>
      </w:r>
      <w:r w:rsidR="00813AF4" w:rsidRPr="009E4BFF">
        <w:t>a</w:t>
      </w:r>
      <w:r w:rsidR="00F606F8" w:rsidRPr="009E4BFF">
        <w:t>linę riziką</w:t>
      </w:r>
      <w:r w:rsidR="00813AF4" w:rsidRPr="009E4BFF">
        <w:t>,</w:t>
      </w:r>
      <w:r w:rsidR="00D42B4F" w:rsidRPr="009E4BFF">
        <w:t xml:space="preserve"> skatinimui  </w:t>
      </w:r>
      <w:r w:rsidR="00C91590" w:rsidRPr="009E4BFF">
        <w:t xml:space="preserve"> – </w:t>
      </w:r>
      <w:r w:rsidRPr="009E4BFF">
        <w:t>68,2</w:t>
      </w:r>
      <w:r w:rsidR="00F606F8" w:rsidRPr="009E4BFF">
        <w:t xml:space="preserve"> tūkst. Eur;</w:t>
      </w:r>
    </w:p>
    <w:p w:rsidR="0074265E" w:rsidRPr="009E4BFF" w:rsidRDefault="0074265E" w:rsidP="00F606F8">
      <w:pPr>
        <w:jc w:val="both"/>
      </w:pPr>
      <w:r w:rsidRPr="009E4BFF">
        <w:t xml:space="preserve">- </w:t>
      </w:r>
      <w:r w:rsidR="00F606F8" w:rsidRPr="009E4BFF">
        <w:t>2018 m. rugsėjo mėn.</w:t>
      </w:r>
      <w:r w:rsidRPr="009E4BFF">
        <w:t xml:space="preserve">, </w:t>
      </w:r>
      <w:r w:rsidR="00F606F8" w:rsidRPr="009E4BFF">
        <w:t>pasibaigus</w:t>
      </w:r>
      <w:r w:rsidR="00C91590" w:rsidRPr="009E4BFF">
        <w:t xml:space="preserve"> ES lėšomis vykdomam projektui “Integralios pagalbos teikimas Vilniaus mieste” ir 38 </w:t>
      </w:r>
      <w:r w:rsidR="00F606F8" w:rsidRPr="009E4BFF">
        <w:t>pareigybėmis</w:t>
      </w:r>
      <w:r w:rsidR="00C91590" w:rsidRPr="009E4BFF">
        <w:t xml:space="preserve"> padidėjus </w:t>
      </w:r>
      <w:r w:rsidR="00F606F8" w:rsidRPr="009E4BFF">
        <w:t>Socialinių palsaugų namusoe skyriaus</w:t>
      </w:r>
      <w:r w:rsidR="00C91590" w:rsidRPr="009E4BFF">
        <w:t xml:space="preserve"> sąmatai, sąnaudos išaugo 112,</w:t>
      </w:r>
      <w:r w:rsidRPr="009E4BFF">
        <w:t>2</w:t>
      </w:r>
      <w:r w:rsidR="00F606F8" w:rsidRPr="009E4BFF">
        <w:t xml:space="preserve"> tūkst. Eur;</w:t>
      </w:r>
    </w:p>
    <w:p w:rsidR="00BB03A5" w:rsidRPr="009E4BFF" w:rsidRDefault="0074265E" w:rsidP="00F606F8">
      <w:pPr>
        <w:jc w:val="both"/>
      </w:pPr>
      <w:r w:rsidRPr="009E4BFF">
        <w:t xml:space="preserve">- </w:t>
      </w:r>
      <w:r w:rsidR="00BB03A5" w:rsidRPr="009E4BFF">
        <w:t xml:space="preserve"> atostogų rezervo suma išaug</w:t>
      </w:r>
      <w:r w:rsidRPr="009E4BFF">
        <w:t>o</w:t>
      </w:r>
      <w:r w:rsidR="00BB03A5" w:rsidRPr="009E4BFF">
        <w:t xml:space="preserve"> </w:t>
      </w:r>
      <w:r w:rsidR="00C15A71" w:rsidRPr="009E4BFF">
        <w:t>165,3</w:t>
      </w:r>
      <w:r w:rsidR="00F606F8" w:rsidRPr="009E4BFF">
        <w:t xml:space="preserve"> tūkst. Eur.</w:t>
      </w:r>
      <w:r w:rsidR="00BB03A5" w:rsidRPr="009E4BFF">
        <w:t xml:space="preserve"> </w:t>
      </w:r>
    </w:p>
    <w:p w:rsidR="00F606F8" w:rsidRPr="009E4BFF" w:rsidRDefault="00F606F8" w:rsidP="001E7E75">
      <w:pPr>
        <w:ind w:firstLine="720"/>
        <w:jc w:val="both"/>
      </w:pPr>
    </w:p>
    <w:p w:rsidR="005E5D7C" w:rsidRPr="009E4BFF" w:rsidRDefault="002A03E0" w:rsidP="00F606F8">
      <w:pPr>
        <w:ind w:firstLine="720"/>
        <w:jc w:val="both"/>
        <w:rPr>
          <w:i/>
          <w:lang w:val="lt-LT"/>
        </w:rPr>
      </w:pPr>
      <w:r w:rsidRPr="009E4BFF">
        <w:t xml:space="preserve">Bendros darbo užmokesčio ir socialinio draudimo sąnaudos </w:t>
      </w:r>
      <w:r w:rsidRPr="009E4BFF">
        <w:rPr>
          <w:i/>
          <w:lang w:val="lt-LT"/>
        </w:rPr>
        <w:t>iš valstybės biudžeto padidėjo</w:t>
      </w:r>
      <w:r w:rsidRPr="009E4BFF">
        <w:rPr>
          <w:lang w:val="lt-LT"/>
        </w:rPr>
        <w:t xml:space="preserve"> – </w:t>
      </w:r>
      <w:r w:rsidR="005327C7" w:rsidRPr="009E4BFF">
        <w:rPr>
          <w:i/>
          <w:lang w:val="lt-LT"/>
        </w:rPr>
        <w:t>320,6</w:t>
      </w:r>
      <w:r w:rsidRPr="009E4BFF">
        <w:rPr>
          <w:i/>
          <w:lang w:val="lt-LT"/>
        </w:rPr>
        <w:t xml:space="preserve"> tūkst. Eur:</w:t>
      </w:r>
    </w:p>
    <w:p w:rsidR="00D42B4F" w:rsidRPr="009E4BFF" w:rsidRDefault="00BB03A5" w:rsidP="001E7E75">
      <w:pPr>
        <w:jc w:val="both"/>
        <w:rPr>
          <w:lang w:val="lt-LT"/>
        </w:rPr>
      </w:pPr>
      <w:r w:rsidRPr="009E4BFF">
        <w:rPr>
          <w:lang w:val="lt-LT"/>
        </w:rPr>
        <w:t xml:space="preserve">- </w:t>
      </w:r>
      <w:r w:rsidR="001E7E75" w:rsidRPr="009E4BFF">
        <w:rPr>
          <w:lang w:val="lt-LT"/>
        </w:rPr>
        <w:t>padid</w:t>
      </w:r>
      <w:r w:rsidR="00D42B4F" w:rsidRPr="009E4BFF">
        <w:rPr>
          <w:lang w:val="lt-LT"/>
        </w:rPr>
        <w:t>inus</w:t>
      </w:r>
      <w:r w:rsidR="001E7E75" w:rsidRPr="009E4BFF">
        <w:rPr>
          <w:lang w:val="lt-LT"/>
        </w:rPr>
        <w:t xml:space="preserve"> </w:t>
      </w:r>
      <w:r w:rsidR="00813AF4" w:rsidRPr="009E4BFF">
        <w:rPr>
          <w:lang w:val="lt-LT"/>
        </w:rPr>
        <w:t xml:space="preserve">pareiginės algos pastoviosios dalies </w:t>
      </w:r>
      <w:r w:rsidR="001E7E75" w:rsidRPr="009E4BFF">
        <w:rPr>
          <w:lang w:val="lt-LT"/>
        </w:rPr>
        <w:t>koeficient</w:t>
      </w:r>
      <w:r w:rsidR="00D42B4F" w:rsidRPr="009E4BFF">
        <w:rPr>
          <w:lang w:val="lt-LT"/>
        </w:rPr>
        <w:t>us</w:t>
      </w:r>
      <w:r w:rsidR="001E7E75" w:rsidRPr="009E4BFF">
        <w:rPr>
          <w:lang w:val="lt-LT"/>
        </w:rPr>
        <w:t xml:space="preserve"> </w:t>
      </w:r>
      <w:r w:rsidR="00E703AD" w:rsidRPr="009E4BFF">
        <w:rPr>
          <w:lang w:val="lt-LT"/>
        </w:rPr>
        <w:t xml:space="preserve">atvejo vadybininkams ir </w:t>
      </w:r>
      <w:r w:rsidR="002D1BC6" w:rsidRPr="009E4BFF">
        <w:rPr>
          <w:lang w:val="lt-LT"/>
        </w:rPr>
        <w:t>socialiniams darbuotojams</w:t>
      </w:r>
      <w:r w:rsidR="00E703AD" w:rsidRPr="009E4BFF">
        <w:rPr>
          <w:lang w:val="lt-LT"/>
        </w:rPr>
        <w:t xml:space="preserve"> darbui su šeimomis, patiriančiomis socialinę riziką,</w:t>
      </w:r>
      <w:r w:rsidR="002D1BC6" w:rsidRPr="009E4BFF">
        <w:rPr>
          <w:lang w:val="lt-LT"/>
        </w:rPr>
        <w:t xml:space="preserve"> nuo 4,7 iki 5,4 socialiniams darbuotojams ir</w:t>
      </w:r>
      <w:r w:rsidR="005C108C" w:rsidRPr="009E4BFF">
        <w:rPr>
          <w:lang w:val="lt-LT"/>
        </w:rPr>
        <w:t xml:space="preserve"> nuo</w:t>
      </w:r>
      <w:r w:rsidR="002D1BC6" w:rsidRPr="009E4BFF">
        <w:rPr>
          <w:lang w:val="lt-LT"/>
        </w:rPr>
        <w:t xml:space="preserve"> 6,11 atvejo vadybininkams</w:t>
      </w:r>
      <w:r w:rsidR="00813AF4" w:rsidRPr="009E4BFF">
        <w:rPr>
          <w:lang w:val="lt-LT"/>
        </w:rPr>
        <w:t xml:space="preserve"> bei padidėj</w:t>
      </w:r>
      <w:r w:rsidR="00D42B4F" w:rsidRPr="009E4BFF">
        <w:rPr>
          <w:lang w:val="lt-LT"/>
        </w:rPr>
        <w:t>us jų pareigybėms</w:t>
      </w:r>
      <w:r w:rsidR="004A0757" w:rsidRPr="009E4BFF">
        <w:rPr>
          <w:lang w:val="lt-LT"/>
        </w:rPr>
        <w:t xml:space="preserve"> nuo 39 iki 67</w:t>
      </w:r>
      <w:r w:rsidR="00D42B4F" w:rsidRPr="009E4BFF">
        <w:rPr>
          <w:lang w:val="lt-LT"/>
        </w:rPr>
        <w:t xml:space="preserve">,  sąnaudos padidėjo 260,5 tūkst. Eur; </w:t>
      </w:r>
    </w:p>
    <w:p w:rsidR="00D42B4F" w:rsidRPr="009E4BFF" w:rsidRDefault="00D42B4F" w:rsidP="001E7E75">
      <w:pPr>
        <w:jc w:val="both"/>
        <w:rPr>
          <w:lang w:val="lt-LT"/>
        </w:rPr>
      </w:pPr>
      <w:r w:rsidRPr="009E4BFF">
        <w:rPr>
          <w:lang w:val="lt-LT"/>
        </w:rPr>
        <w:t xml:space="preserve">- dėl padidintų pareiginės algos pastoviosios dalies koeficientų, </w:t>
      </w:r>
      <w:r w:rsidR="00813AF4" w:rsidRPr="009E4BFF">
        <w:t xml:space="preserve">vadovaujantis Lietuvos </w:t>
      </w:r>
      <w:r w:rsidR="00813AF4" w:rsidRPr="009E4BFF">
        <w:rPr>
          <w:lang w:val="lt-LT"/>
        </w:rPr>
        <w:t>Respublikos valstybės ir savivaldybių įstaigų darbuotojų darbo apmokėjimo įstatymu</w:t>
      </w:r>
      <w:r w:rsidRPr="009E4BFF">
        <w:t>, globos sąmatoje fondas padidėjo</w:t>
      </w:r>
      <w:r w:rsidRPr="009E4BFF">
        <w:rPr>
          <w:lang w:val="lt-LT"/>
        </w:rPr>
        <w:t xml:space="preserve"> </w:t>
      </w:r>
      <w:r w:rsidR="00003461" w:rsidRPr="009E4BFF">
        <w:rPr>
          <w:lang w:val="lt-LT"/>
        </w:rPr>
        <w:t>21,2</w:t>
      </w:r>
      <w:r w:rsidRPr="009E4BFF">
        <w:rPr>
          <w:lang w:val="lt-LT"/>
        </w:rPr>
        <w:t xml:space="preserve"> tūkst. Eur;</w:t>
      </w:r>
    </w:p>
    <w:p w:rsidR="001E7E75" w:rsidRPr="009E4BFF" w:rsidRDefault="00D42B4F" w:rsidP="001E7E75">
      <w:pPr>
        <w:jc w:val="both"/>
        <w:rPr>
          <w:lang w:val="lt-LT"/>
        </w:rPr>
      </w:pPr>
      <w:r w:rsidRPr="009E4BFF">
        <w:rPr>
          <w:lang w:val="lt-LT"/>
        </w:rPr>
        <w:t>-</w:t>
      </w:r>
      <w:r w:rsidR="001E7E75" w:rsidRPr="009E4BFF">
        <w:rPr>
          <w:lang w:val="lt-LT"/>
        </w:rPr>
        <w:t xml:space="preserve"> atostoginių rezervo fond</w:t>
      </w:r>
      <w:r w:rsidRPr="009E4BFF">
        <w:rPr>
          <w:lang w:val="lt-LT"/>
        </w:rPr>
        <w:t>as</w:t>
      </w:r>
      <w:r w:rsidR="001E7E75" w:rsidRPr="009E4BFF">
        <w:rPr>
          <w:lang w:val="lt-LT"/>
        </w:rPr>
        <w:t xml:space="preserve"> padidėj</w:t>
      </w:r>
      <w:r w:rsidRPr="009E4BFF">
        <w:rPr>
          <w:lang w:val="lt-LT"/>
        </w:rPr>
        <w:t>o</w:t>
      </w:r>
      <w:r w:rsidR="001E7E75" w:rsidRPr="009E4BFF">
        <w:rPr>
          <w:lang w:val="lt-LT"/>
        </w:rPr>
        <w:t xml:space="preserve"> </w:t>
      </w:r>
      <w:r w:rsidR="005327C7" w:rsidRPr="009E4BFF">
        <w:rPr>
          <w:lang w:val="lt-LT"/>
        </w:rPr>
        <w:t>38,9</w:t>
      </w:r>
      <w:r w:rsidR="001E7E75" w:rsidRPr="009E4BFF">
        <w:rPr>
          <w:lang w:val="lt-LT"/>
        </w:rPr>
        <w:t xml:space="preserve"> tūkst. Eur;</w:t>
      </w:r>
    </w:p>
    <w:p w:rsidR="001E7E75" w:rsidRPr="009E4BFF" w:rsidRDefault="001E7E75" w:rsidP="001E7E75">
      <w:pPr>
        <w:jc w:val="both"/>
        <w:rPr>
          <w:i/>
          <w:lang w:val="lt-LT"/>
        </w:rPr>
      </w:pPr>
      <w:r w:rsidRPr="009E4BFF">
        <w:rPr>
          <w:lang w:val="lt-LT"/>
        </w:rPr>
        <w:t xml:space="preserve">- </w:t>
      </w:r>
      <w:r w:rsidRPr="009E4BFF">
        <w:rPr>
          <w:i/>
          <w:lang w:val="lt-LT"/>
        </w:rPr>
        <w:t>I</w:t>
      </w:r>
      <w:r w:rsidR="00E46B85" w:rsidRPr="009E4BFF">
        <w:rPr>
          <w:i/>
          <w:lang w:val="lt-LT"/>
        </w:rPr>
        <w:t xml:space="preserve">š ES fondų sumažėjo </w:t>
      </w:r>
      <w:r w:rsidR="005327C7" w:rsidRPr="009E4BFF">
        <w:rPr>
          <w:i/>
          <w:lang w:val="lt-LT"/>
        </w:rPr>
        <w:t>35,2</w:t>
      </w:r>
      <w:r w:rsidR="00E46B85" w:rsidRPr="009E4BFF">
        <w:rPr>
          <w:i/>
          <w:lang w:val="lt-LT"/>
        </w:rPr>
        <w:t xml:space="preserve"> tūkst. Eur</w:t>
      </w:r>
      <w:r w:rsidR="00813AF4" w:rsidRPr="009E4BFF">
        <w:rPr>
          <w:i/>
          <w:lang w:val="lt-LT"/>
        </w:rPr>
        <w:t>;</w:t>
      </w:r>
    </w:p>
    <w:p w:rsidR="004D105F" w:rsidRPr="009E4BFF" w:rsidRDefault="001E7E75" w:rsidP="001E7E75">
      <w:pPr>
        <w:jc w:val="both"/>
        <w:rPr>
          <w:i/>
          <w:lang w:val="lt-LT"/>
        </w:rPr>
      </w:pPr>
      <w:r w:rsidRPr="009E4BFF">
        <w:rPr>
          <w:i/>
          <w:lang w:val="lt-LT"/>
        </w:rPr>
        <w:t xml:space="preserve">- </w:t>
      </w:r>
      <w:r w:rsidR="00E46B85" w:rsidRPr="009E4BFF">
        <w:rPr>
          <w:i/>
          <w:lang w:val="lt-LT"/>
        </w:rPr>
        <w:t xml:space="preserve">už </w:t>
      </w:r>
      <w:r w:rsidR="00E703AD" w:rsidRPr="009E4BFF">
        <w:rPr>
          <w:i/>
          <w:lang w:val="lt-LT"/>
        </w:rPr>
        <w:t xml:space="preserve">studentų </w:t>
      </w:r>
      <w:r w:rsidR="00E46B85" w:rsidRPr="009E4BFF">
        <w:rPr>
          <w:i/>
          <w:lang w:val="lt-LT"/>
        </w:rPr>
        <w:t>praktikos darbus daugiau 0,</w:t>
      </w:r>
      <w:r w:rsidR="00C15A71" w:rsidRPr="009E4BFF">
        <w:rPr>
          <w:i/>
          <w:lang w:val="lt-LT"/>
        </w:rPr>
        <w:t>4</w:t>
      </w:r>
      <w:r w:rsidR="00E46B85" w:rsidRPr="009E4BFF">
        <w:rPr>
          <w:i/>
          <w:lang w:val="lt-LT"/>
        </w:rPr>
        <w:t xml:space="preserve"> tūkst. Eur.</w:t>
      </w:r>
    </w:p>
    <w:p w:rsidR="009E4B21" w:rsidRPr="009E4BFF" w:rsidRDefault="009E4B21" w:rsidP="00EC4DCC">
      <w:pPr>
        <w:jc w:val="both"/>
        <w:rPr>
          <w:lang w:val="lt-LT"/>
        </w:rPr>
      </w:pPr>
    </w:p>
    <w:p w:rsidR="000A0205" w:rsidRPr="009E4BFF" w:rsidRDefault="009E4B21" w:rsidP="000B634A">
      <w:pPr>
        <w:jc w:val="both"/>
        <w:rPr>
          <w:b/>
          <w:lang w:val="lt-LT"/>
        </w:rPr>
      </w:pPr>
      <w:r w:rsidRPr="009E4BFF">
        <w:rPr>
          <w:b/>
          <w:lang w:val="lt-LT"/>
        </w:rPr>
        <w:lastRenderedPageBreak/>
        <w:t>Pastaba Nr.</w:t>
      </w:r>
      <w:r w:rsidR="009E1710" w:rsidRPr="009E4BFF">
        <w:rPr>
          <w:b/>
          <w:lang w:val="lt-LT"/>
        </w:rPr>
        <w:t xml:space="preserve"> </w:t>
      </w:r>
      <w:r w:rsidR="00500581" w:rsidRPr="009E4BFF">
        <w:rPr>
          <w:b/>
          <w:lang w:val="lt-LT"/>
        </w:rPr>
        <w:t>6</w:t>
      </w:r>
    </w:p>
    <w:p w:rsidR="000A0205" w:rsidRPr="009E4BFF" w:rsidRDefault="000A0205" w:rsidP="005D5814">
      <w:pPr>
        <w:ind w:firstLine="720"/>
        <w:jc w:val="both"/>
        <w:rPr>
          <w:lang w:val="lt-LT"/>
        </w:rPr>
      </w:pPr>
      <w:r w:rsidRPr="009E4BFF">
        <w:rPr>
          <w:lang w:val="lt-LT"/>
        </w:rPr>
        <w:t xml:space="preserve">Socialinių išmokų sąnaudos išaugo 559,1 tūkst. Eur. </w:t>
      </w:r>
      <w:r w:rsidR="009B3D8D" w:rsidRPr="009E4BFF">
        <w:rPr>
          <w:lang w:val="lt-LT"/>
        </w:rPr>
        <w:t xml:space="preserve">Patvirtinus naują </w:t>
      </w:r>
      <w:r w:rsidR="009E1710" w:rsidRPr="009E4BFF">
        <w:rPr>
          <w:lang w:val="lt-LT"/>
        </w:rPr>
        <w:t>V</w:t>
      </w:r>
      <w:r w:rsidR="009B3D8D" w:rsidRPr="009E4BFF">
        <w:rPr>
          <w:lang w:val="lt-LT"/>
        </w:rPr>
        <w:t>ienkartinių</w:t>
      </w:r>
      <w:r w:rsidR="009E1710" w:rsidRPr="009E4BFF">
        <w:rPr>
          <w:lang w:val="lt-LT"/>
        </w:rPr>
        <w:t>, tikslinių, sąlyginių ir periodinių pašalpų skyrimo ir mokėjimo tavrkos aprašą</w:t>
      </w:r>
      <w:r w:rsidR="009B3D8D" w:rsidRPr="009E4BFF">
        <w:rPr>
          <w:lang w:val="lt-LT"/>
        </w:rPr>
        <w:t>, i</w:t>
      </w:r>
      <w:r w:rsidRPr="009E4BFF">
        <w:rPr>
          <w:lang w:val="lt-LT"/>
        </w:rPr>
        <w:t xml:space="preserve">š </w:t>
      </w:r>
      <w:r w:rsidR="009E1710" w:rsidRPr="009E4BFF">
        <w:rPr>
          <w:lang w:val="lt-LT"/>
        </w:rPr>
        <w:t>savivaldybės biudžeto išmokėtų</w:t>
      </w:r>
      <w:r w:rsidRPr="009E4BFF">
        <w:rPr>
          <w:lang w:val="lt-LT"/>
        </w:rPr>
        <w:t xml:space="preserve"> pašalpų </w:t>
      </w:r>
      <w:r w:rsidR="00686435" w:rsidRPr="009E4BFF">
        <w:rPr>
          <w:lang w:val="lt-LT"/>
        </w:rPr>
        <w:t xml:space="preserve">suma </w:t>
      </w:r>
      <w:r w:rsidRPr="009E4BFF">
        <w:rPr>
          <w:lang w:val="lt-LT"/>
        </w:rPr>
        <w:t>padidėjo 532,7 tūkst. Eur</w:t>
      </w:r>
      <w:r w:rsidR="009E1710" w:rsidRPr="009E4BFF">
        <w:rPr>
          <w:lang w:val="lt-LT"/>
        </w:rPr>
        <w:t xml:space="preserve"> (</w:t>
      </w:r>
      <w:r w:rsidR="009B3D8D" w:rsidRPr="009E4BFF">
        <w:rPr>
          <w:lang w:val="lt-LT"/>
        </w:rPr>
        <w:t>2017 m. gavėjų skaičius buvo 1454, 2018 m. – 2524 gavėjai). Iš</w:t>
      </w:r>
      <w:r w:rsidRPr="009E4BFF">
        <w:rPr>
          <w:lang w:val="lt-LT"/>
        </w:rPr>
        <w:t xml:space="preserve"> valstybės biudžeto </w:t>
      </w:r>
      <w:r w:rsidR="009B3D8D" w:rsidRPr="009E4BFF">
        <w:rPr>
          <w:lang w:val="lt-LT"/>
        </w:rPr>
        <w:t>lėšų</w:t>
      </w:r>
      <w:r w:rsidRPr="009E4BFF">
        <w:rPr>
          <w:lang w:val="lt-LT"/>
        </w:rPr>
        <w:t>, aprūpinant moksleivius</w:t>
      </w:r>
      <w:r w:rsidR="009E1710" w:rsidRPr="009E4BFF">
        <w:rPr>
          <w:lang w:val="lt-LT"/>
        </w:rPr>
        <w:t xml:space="preserve"> mokinio reikmenimis,</w:t>
      </w:r>
      <w:r w:rsidRPr="009E4BFF">
        <w:rPr>
          <w:lang w:val="lt-LT"/>
        </w:rPr>
        <w:t xml:space="preserve"> – 31,8 tūkst. Eur</w:t>
      </w:r>
      <w:r w:rsidR="009E1710" w:rsidRPr="009E4BFF">
        <w:rPr>
          <w:lang w:val="lt-LT"/>
        </w:rPr>
        <w:t xml:space="preserve"> (</w:t>
      </w:r>
      <w:r w:rsidR="009B3D8D" w:rsidRPr="009E4BFF">
        <w:rPr>
          <w:lang w:val="lt-LT"/>
        </w:rPr>
        <w:t>2017 m</w:t>
      </w:r>
      <w:r w:rsidR="009E1710" w:rsidRPr="009E4BFF">
        <w:rPr>
          <w:lang w:val="lt-LT"/>
        </w:rPr>
        <w:t>.</w:t>
      </w:r>
      <w:r w:rsidR="009B3D8D" w:rsidRPr="009E4BFF">
        <w:rPr>
          <w:lang w:val="lt-LT"/>
        </w:rPr>
        <w:t xml:space="preserve"> aprūpinti 3204 moksleiviai, 2018 m – 3763 moksleiviai).</w:t>
      </w:r>
      <w:r w:rsidRPr="009E4BFF">
        <w:rPr>
          <w:lang w:val="lt-LT"/>
        </w:rPr>
        <w:t xml:space="preserve"> </w:t>
      </w:r>
      <w:r w:rsidR="00F77A2D" w:rsidRPr="009E4BFF">
        <w:rPr>
          <w:lang w:val="lt-LT"/>
        </w:rPr>
        <w:t xml:space="preserve">5,4 tūkst. Eur sumažėjo </w:t>
      </w:r>
      <w:r w:rsidR="009B3D8D" w:rsidRPr="009E4BFF">
        <w:rPr>
          <w:lang w:val="lt-LT"/>
        </w:rPr>
        <w:t xml:space="preserve">kitos paramos sąnaudos </w:t>
      </w:r>
      <w:r w:rsidR="009E1710" w:rsidRPr="009E4BFF">
        <w:rPr>
          <w:lang w:val="lt-LT"/>
        </w:rPr>
        <w:t>–</w:t>
      </w:r>
      <w:r w:rsidR="009B3D8D" w:rsidRPr="009E4BFF">
        <w:rPr>
          <w:lang w:val="lt-LT"/>
        </w:rPr>
        <w:t xml:space="preserve"> </w:t>
      </w:r>
      <w:r w:rsidR="00F77A2D" w:rsidRPr="009E4BFF">
        <w:rPr>
          <w:lang w:val="lt-LT"/>
        </w:rPr>
        <w:t>paramos maistu, prek</w:t>
      </w:r>
      <w:r w:rsidR="009E1710" w:rsidRPr="009E4BFF">
        <w:rPr>
          <w:lang w:val="lt-LT"/>
        </w:rPr>
        <w:t>ėmis tiekimas, pagal projektą „</w:t>
      </w:r>
      <w:r w:rsidR="00F77A2D" w:rsidRPr="009E4BFF">
        <w:rPr>
          <w:lang w:val="lt-LT"/>
        </w:rPr>
        <w:t>Vaikų svajonės“.</w:t>
      </w:r>
      <w:r w:rsidR="009B3D8D" w:rsidRPr="009E4BFF">
        <w:rPr>
          <w:lang w:val="lt-LT"/>
        </w:rPr>
        <w:t xml:space="preserve"> </w:t>
      </w:r>
    </w:p>
    <w:p w:rsidR="00487AB5" w:rsidRPr="009E4BFF" w:rsidRDefault="00487AB5" w:rsidP="009E1710">
      <w:pPr>
        <w:jc w:val="both"/>
        <w:rPr>
          <w:lang w:val="lt-LT"/>
        </w:rPr>
      </w:pPr>
    </w:p>
    <w:p w:rsidR="00813AF4" w:rsidRPr="009E4BFF" w:rsidRDefault="00487AB5" w:rsidP="000B634A">
      <w:pPr>
        <w:jc w:val="both"/>
        <w:rPr>
          <w:b/>
          <w:lang w:val="lt-LT"/>
        </w:rPr>
      </w:pPr>
      <w:r w:rsidRPr="009E4BFF">
        <w:rPr>
          <w:b/>
          <w:lang w:val="lt-LT"/>
        </w:rPr>
        <w:t>Pastaba Nr.</w:t>
      </w:r>
      <w:r w:rsidR="009E1710" w:rsidRPr="009E4BFF">
        <w:rPr>
          <w:b/>
          <w:lang w:val="lt-LT"/>
        </w:rPr>
        <w:t xml:space="preserve"> </w:t>
      </w:r>
      <w:r w:rsidR="007F524E" w:rsidRPr="009E4BFF">
        <w:rPr>
          <w:b/>
          <w:lang w:val="lt-LT"/>
        </w:rPr>
        <w:t>7</w:t>
      </w:r>
    </w:p>
    <w:p w:rsidR="00487AB5" w:rsidRPr="009E4BFF" w:rsidRDefault="00B6140A" w:rsidP="005D5814">
      <w:pPr>
        <w:ind w:firstLine="720"/>
        <w:jc w:val="both"/>
        <w:rPr>
          <w:lang w:val="lt-LT"/>
        </w:rPr>
      </w:pPr>
      <w:r w:rsidRPr="009E4BFF">
        <w:rPr>
          <w:lang w:val="lt-LT"/>
        </w:rPr>
        <w:t xml:space="preserve">Finansavimo </w:t>
      </w:r>
      <w:r w:rsidR="002264ED" w:rsidRPr="009E4BFF">
        <w:rPr>
          <w:lang w:val="lt-LT"/>
        </w:rPr>
        <w:t xml:space="preserve">sąnaudų </w:t>
      </w:r>
      <w:r w:rsidRPr="009E4BFF">
        <w:rPr>
          <w:lang w:val="lt-LT"/>
        </w:rPr>
        <w:t xml:space="preserve">sumą </w:t>
      </w:r>
      <w:r w:rsidR="00360B10" w:rsidRPr="009E4BFF">
        <w:rPr>
          <w:lang w:val="lt-LT"/>
        </w:rPr>
        <w:t>309851,39</w:t>
      </w:r>
      <w:r w:rsidR="002243EC" w:rsidRPr="009E4BFF">
        <w:rPr>
          <w:lang w:val="lt-LT"/>
        </w:rPr>
        <w:t xml:space="preserve"> </w:t>
      </w:r>
      <w:r w:rsidR="0004733B" w:rsidRPr="009E4BFF">
        <w:rPr>
          <w:lang w:val="lt-LT"/>
        </w:rPr>
        <w:t>E</w:t>
      </w:r>
      <w:r w:rsidR="000B634A" w:rsidRPr="009E4BFF">
        <w:rPr>
          <w:lang w:val="lt-LT"/>
        </w:rPr>
        <w:t>ur sudaro perduotos</w:t>
      </w:r>
      <w:r w:rsidRPr="009E4BFF">
        <w:rPr>
          <w:lang w:val="lt-LT"/>
        </w:rPr>
        <w:t xml:space="preserve"> gyventojams </w:t>
      </w:r>
      <w:r w:rsidR="000B634A" w:rsidRPr="009E4BFF">
        <w:rPr>
          <w:lang w:val="lt-LT"/>
        </w:rPr>
        <w:t>techninės pagalbos priemonės</w:t>
      </w:r>
      <w:r w:rsidR="008171C1" w:rsidRPr="009E4BFF">
        <w:rPr>
          <w:lang w:val="lt-LT"/>
        </w:rPr>
        <w:t>,</w:t>
      </w:r>
      <w:r w:rsidRPr="009E4BFF">
        <w:rPr>
          <w:lang w:val="lt-LT"/>
        </w:rPr>
        <w:t xml:space="preserve"> turim</w:t>
      </w:r>
      <w:r w:rsidR="000B634A" w:rsidRPr="009E4BFF">
        <w:rPr>
          <w:lang w:val="lt-LT"/>
        </w:rPr>
        <w:t>os Socialinės paramos</w:t>
      </w:r>
      <w:r w:rsidRPr="009E4BFF">
        <w:rPr>
          <w:lang w:val="lt-LT"/>
        </w:rPr>
        <w:t xml:space="preserve"> centre patikėjimo teise</w:t>
      </w:r>
      <w:r w:rsidR="0004733B" w:rsidRPr="009E4BFF">
        <w:rPr>
          <w:lang w:val="lt-LT"/>
        </w:rPr>
        <w:t xml:space="preserve"> (</w:t>
      </w:r>
      <w:r w:rsidR="00360B10" w:rsidRPr="009E4BFF">
        <w:rPr>
          <w:lang w:val="lt-LT"/>
        </w:rPr>
        <w:t>6099,44</w:t>
      </w:r>
      <w:r w:rsidR="002243EC" w:rsidRPr="009E4BFF">
        <w:rPr>
          <w:lang w:val="lt-LT"/>
        </w:rPr>
        <w:t xml:space="preserve"> </w:t>
      </w:r>
      <w:r w:rsidR="0004733B" w:rsidRPr="009E4BFF">
        <w:rPr>
          <w:lang w:val="lt-LT"/>
        </w:rPr>
        <w:t>E</w:t>
      </w:r>
      <w:r w:rsidR="002243EC" w:rsidRPr="009E4BFF">
        <w:rPr>
          <w:lang w:val="lt-LT"/>
        </w:rPr>
        <w:t>ur)</w:t>
      </w:r>
      <w:r w:rsidR="002264ED" w:rsidRPr="009E4BFF">
        <w:rPr>
          <w:lang w:val="lt-LT"/>
        </w:rPr>
        <w:t>;</w:t>
      </w:r>
      <w:r w:rsidR="002243EC" w:rsidRPr="009E4BFF">
        <w:rPr>
          <w:lang w:val="lt-LT"/>
        </w:rPr>
        <w:t xml:space="preserve"> </w:t>
      </w:r>
      <w:r w:rsidR="0004733B" w:rsidRPr="009E4BFF">
        <w:rPr>
          <w:lang w:val="lt-LT"/>
        </w:rPr>
        <w:t>vykdant projektą „</w:t>
      </w:r>
      <w:r w:rsidR="005B2202" w:rsidRPr="009E4BFF">
        <w:rPr>
          <w:lang w:val="lt-LT"/>
        </w:rPr>
        <w:t>Kompleksinių paslaugų šeimai teikimas Vilniaus mieste“ partneriams perduoto</w:t>
      </w:r>
      <w:r w:rsidR="002264ED" w:rsidRPr="009E4BFF">
        <w:rPr>
          <w:lang w:val="lt-LT"/>
        </w:rPr>
        <w:t>s</w:t>
      </w:r>
      <w:r w:rsidR="005B2202" w:rsidRPr="009E4BFF">
        <w:rPr>
          <w:lang w:val="lt-LT"/>
        </w:rPr>
        <w:t xml:space="preserve"> finansavimo su</w:t>
      </w:r>
      <w:r w:rsidR="0004733B" w:rsidRPr="009E4BFF">
        <w:rPr>
          <w:lang w:val="lt-LT"/>
        </w:rPr>
        <w:t xml:space="preserve">mos veiklai vykdyti – </w:t>
      </w:r>
      <w:r w:rsidR="00360B10" w:rsidRPr="009E4BFF">
        <w:rPr>
          <w:lang w:val="lt-LT"/>
        </w:rPr>
        <w:t>303751,95</w:t>
      </w:r>
      <w:r w:rsidR="0004733B" w:rsidRPr="009E4BFF">
        <w:rPr>
          <w:lang w:val="lt-LT"/>
        </w:rPr>
        <w:t xml:space="preserve"> E</w:t>
      </w:r>
      <w:r w:rsidR="009E1710" w:rsidRPr="009E4BFF">
        <w:rPr>
          <w:lang w:val="lt-LT"/>
        </w:rPr>
        <w:t>ur</w:t>
      </w:r>
      <w:r w:rsidR="00360B10" w:rsidRPr="009E4BFF">
        <w:rPr>
          <w:lang w:val="lt-LT"/>
        </w:rPr>
        <w:t xml:space="preserve"> (Vilniaus arkivyskupijos „</w:t>
      </w:r>
      <w:r w:rsidR="009E1710" w:rsidRPr="009E4BFF">
        <w:rPr>
          <w:lang w:val="lt-LT"/>
        </w:rPr>
        <w:t>CARITAS“ – 62255,48 E</w:t>
      </w:r>
      <w:r w:rsidR="00360B10" w:rsidRPr="009E4BFF">
        <w:rPr>
          <w:lang w:val="lt-LT"/>
        </w:rPr>
        <w:t xml:space="preserve">ur, </w:t>
      </w:r>
      <w:r w:rsidR="009E1710" w:rsidRPr="009E4BFF">
        <w:rPr>
          <w:lang w:val="lt-LT"/>
        </w:rPr>
        <w:t xml:space="preserve">VšĮ </w:t>
      </w:r>
      <w:r w:rsidR="00360B10" w:rsidRPr="009E4BFF">
        <w:rPr>
          <w:lang w:val="lt-LT"/>
        </w:rPr>
        <w:t>Paramos</w:t>
      </w:r>
      <w:r w:rsidR="009E1710" w:rsidRPr="009E4BFF">
        <w:rPr>
          <w:lang w:val="lt-LT"/>
        </w:rPr>
        <w:t xml:space="preserve"> vaikams centrui – 104825,88 E</w:t>
      </w:r>
      <w:r w:rsidR="00360B10" w:rsidRPr="009E4BFF">
        <w:rPr>
          <w:lang w:val="lt-LT"/>
        </w:rPr>
        <w:t>ur, VšĮ pal. J.</w:t>
      </w:r>
      <w:r w:rsidR="009E1710" w:rsidRPr="009E4BFF">
        <w:rPr>
          <w:lang w:val="lt-LT"/>
        </w:rPr>
        <w:t xml:space="preserve"> </w:t>
      </w:r>
      <w:r w:rsidR="00360B10" w:rsidRPr="009E4BFF">
        <w:rPr>
          <w:lang w:val="lt-LT"/>
        </w:rPr>
        <w:t>Matulaičio šeim</w:t>
      </w:r>
      <w:r w:rsidR="009E1710" w:rsidRPr="009E4BFF">
        <w:rPr>
          <w:lang w:val="lt-LT"/>
        </w:rPr>
        <w:t>os pagalbos centrui – 59217,56 Eur, VšĮ „Sotas“ – 40190,97 E</w:t>
      </w:r>
      <w:r w:rsidR="00360B10" w:rsidRPr="009E4BFF">
        <w:rPr>
          <w:lang w:val="lt-LT"/>
        </w:rPr>
        <w:t>ur, VšĮ Vilnia</w:t>
      </w:r>
      <w:r w:rsidR="009E1710" w:rsidRPr="009E4BFF">
        <w:rPr>
          <w:lang w:val="lt-LT"/>
        </w:rPr>
        <w:t>us SOS vaikų kaimui – 37262,06 E</w:t>
      </w:r>
      <w:r w:rsidR="00360B10" w:rsidRPr="009E4BFF">
        <w:rPr>
          <w:lang w:val="lt-LT"/>
        </w:rPr>
        <w:t>ur).</w:t>
      </w:r>
    </w:p>
    <w:p w:rsidR="00E63D52" w:rsidRPr="009E4BFF" w:rsidRDefault="00E63D52">
      <w:pPr>
        <w:ind w:left="360"/>
        <w:jc w:val="both"/>
        <w:rPr>
          <w:b/>
          <w:lang w:val="lt-LT"/>
        </w:rPr>
      </w:pPr>
    </w:p>
    <w:p w:rsidR="005D5814" w:rsidRPr="009E4BFF" w:rsidRDefault="00D91C71" w:rsidP="000B634A">
      <w:pPr>
        <w:jc w:val="both"/>
        <w:rPr>
          <w:b/>
          <w:lang w:val="lt-LT"/>
        </w:rPr>
      </w:pPr>
      <w:r w:rsidRPr="009E4BFF">
        <w:rPr>
          <w:b/>
          <w:lang w:val="lt-LT"/>
        </w:rPr>
        <w:t>Pastaba Nr.</w:t>
      </w:r>
      <w:r w:rsidR="009E1710" w:rsidRPr="009E4BFF">
        <w:rPr>
          <w:b/>
          <w:lang w:val="lt-LT"/>
        </w:rPr>
        <w:t xml:space="preserve"> </w:t>
      </w:r>
      <w:r w:rsidR="007F524E" w:rsidRPr="009E4BFF">
        <w:rPr>
          <w:b/>
          <w:lang w:val="lt-LT"/>
        </w:rPr>
        <w:t>8</w:t>
      </w:r>
    </w:p>
    <w:p w:rsidR="00F400AD" w:rsidRPr="009E4BFF" w:rsidRDefault="00D91C71" w:rsidP="005D5814">
      <w:pPr>
        <w:ind w:firstLine="720"/>
        <w:jc w:val="both"/>
        <w:rPr>
          <w:lang w:val="lt-LT"/>
        </w:rPr>
      </w:pPr>
      <w:r w:rsidRPr="009E4BFF">
        <w:rPr>
          <w:lang w:val="lt-LT"/>
        </w:rPr>
        <w:t xml:space="preserve">Kitos </w:t>
      </w:r>
      <w:r w:rsidR="000512B9" w:rsidRPr="009E4BFF">
        <w:rPr>
          <w:lang w:val="lt-LT"/>
        </w:rPr>
        <w:t>sąnaudos</w:t>
      </w:r>
      <w:r w:rsidR="00591897" w:rsidRPr="009E4BFF">
        <w:rPr>
          <w:lang w:val="lt-LT"/>
        </w:rPr>
        <w:t xml:space="preserve"> </w:t>
      </w:r>
      <w:r w:rsidRPr="009E4BFF">
        <w:rPr>
          <w:lang w:val="lt-LT"/>
        </w:rPr>
        <w:t xml:space="preserve">– </w:t>
      </w:r>
      <w:r w:rsidR="00360B10" w:rsidRPr="009E4BFF">
        <w:rPr>
          <w:lang w:val="lt-LT"/>
        </w:rPr>
        <w:t>24437,97</w:t>
      </w:r>
      <w:r w:rsidR="000512B9" w:rsidRPr="009E4BFF">
        <w:rPr>
          <w:lang w:val="lt-LT"/>
        </w:rPr>
        <w:t xml:space="preserve"> </w:t>
      </w:r>
      <w:r w:rsidR="0004733B" w:rsidRPr="009E4BFF">
        <w:rPr>
          <w:lang w:val="lt-LT"/>
        </w:rPr>
        <w:t>E</w:t>
      </w:r>
      <w:r w:rsidR="00591897" w:rsidRPr="009E4BFF">
        <w:rPr>
          <w:lang w:val="lt-LT"/>
        </w:rPr>
        <w:t xml:space="preserve">ur. </w:t>
      </w:r>
      <w:r w:rsidR="00C46921" w:rsidRPr="009E4BFF">
        <w:rPr>
          <w:lang w:val="lt-LT"/>
        </w:rPr>
        <w:t xml:space="preserve">Tai </w:t>
      </w:r>
      <w:r w:rsidRPr="009E4BFF">
        <w:rPr>
          <w:lang w:val="lt-LT"/>
        </w:rPr>
        <w:t>išmokėta darbdavio so</w:t>
      </w:r>
      <w:r w:rsidR="000B634A" w:rsidRPr="009E4BFF">
        <w:rPr>
          <w:lang w:val="lt-LT"/>
        </w:rPr>
        <w:t xml:space="preserve">cialinė parama </w:t>
      </w:r>
      <w:r w:rsidR="0085632B" w:rsidRPr="009E4BFF">
        <w:rPr>
          <w:lang w:val="lt-LT"/>
        </w:rPr>
        <w:t xml:space="preserve">artimo </w:t>
      </w:r>
      <w:r w:rsidR="000B634A" w:rsidRPr="009E4BFF">
        <w:rPr>
          <w:lang w:val="lt-LT"/>
        </w:rPr>
        <w:t>mirties</w:t>
      </w:r>
      <w:r w:rsidR="0085632B" w:rsidRPr="009E4BFF">
        <w:rPr>
          <w:lang w:val="lt-LT"/>
        </w:rPr>
        <w:t xml:space="preserve">, ligos </w:t>
      </w:r>
      <w:r w:rsidR="000B634A" w:rsidRPr="009E4BFF">
        <w:rPr>
          <w:lang w:val="lt-LT"/>
        </w:rPr>
        <w:t xml:space="preserve"> atveju (</w:t>
      </w:r>
      <w:r w:rsidR="00360B10" w:rsidRPr="009E4BFF">
        <w:rPr>
          <w:lang w:val="lt-LT"/>
        </w:rPr>
        <w:t>24038,88</w:t>
      </w:r>
      <w:r w:rsidR="00512FC4" w:rsidRPr="009E4BFF">
        <w:rPr>
          <w:lang w:val="lt-LT"/>
        </w:rPr>
        <w:t xml:space="preserve"> </w:t>
      </w:r>
      <w:r w:rsidR="0004733B" w:rsidRPr="009E4BFF">
        <w:rPr>
          <w:lang w:val="lt-LT"/>
        </w:rPr>
        <w:t>E</w:t>
      </w:r>
      <w:r w:rsidR="00512FC4" w:rsidRPr="009E4BFF">
        <w:rPr>
          <w:lang w:val="lt-LT"/>
        </w:rPr>
        <w:t>ur</w:t>
      </w:r>
      <w:r w:rsidRPr="009E4BFF">
        <w:rPr>
          <w:lang w:val="lt-LT"/>
        </w:rPr>
        <w:t>)</w:t>
      </w:r>
      <w:r w:rsidR="00AF3566" w:rsidRPr="009E4BFF">
        <w:rPr>
          <w:lang w:val="lt-LT"/>
        </w:rPr>
        <w:t xml:space="preserve">, </w:t>
      </w:r>
      <w:r w:rsidR="00EF0376" w:rsidRPr="009E4BFF">
        <w:rPr>
          <w:lang w:val="lt-LT"/>
        </w:rPr>
        <w:t>banko mokesčiai</w:t>
      </w:r>
      <w:r w:rsidR="00AF3566" w:rsidRPr="009E4BFF">
        <w:rPr>
          <w:lang w:val="lt-LT"/>
        </w:rPr>
        <w:t xml:space="preserve"> </w:t>
      </w:r>
      <w:r w:rsidR="000B634A" w:rsidRPr="009E4BFF">
        <w:rPr>
          <w:lang w:val="lt-LT"/>
        </w:rPr>
        <w:t>(</w:t>
      </w:r>
      <w:r w:rsidR="00360B10" w:rsidRPr="009E4BFF">
        <w:rPr>
          <w:lang w:val="lt-LT"/>
        </w:rPr>
        <w:t>399,09</w:t>
      </w:r>
      <w:r w:rsidR="0004733B" w:rsidRPr="009E4BFF">
        <w:rPr>
          <w:lang w:val="lt-LT"/>
        </w:rPr>
        <w:t xml:space="preserve"> E</w:t>
      </w:r>
      <w:r w:rsidR="000B634A" w:rsidRPr="009E4BFF">
        <w:rPr>
          <w:lang w:val="lt-LT"/>
        </w:rPr>
        <w:t>ur)</w:t>
      </w:r>
      <w:r w:rsidR="00C46921" w:rsidRPr="009E4BFF">
        <w:rPr>
          <w:lang w:val="lt-LT"/>
        </w:rPr>
        <w:t>.</w:t>
      </w:r>
    </w:p>
    <w:p w:rsidR="0004733B" w:rsidRPr="009E4BFF" w:rsidRDefault="0004733B">
      <w:pPr>
        <w:ind w:left="360"/>
        <w:jc w:val="both"/>
        <w:rPr>
          <w:lang w:val="lt-LT"/>
        </w:rPr>
      </w:pPr>
    </w:p>
    <w:p w:rsidR="00F400AD" w:rsidRPr="009E4BFF" w:rsidRDefault="008E5C34" w:rsidP="000B634A">
      <w:pPr>
        <w:jc w:val="both"/>
        <w:rPr>
          <w:lang w:val="lt-LT"/>
        </w:rPr>
      </w:pPr>
      <w:r w:rsidRPr="009E4BFF">
        <w:rPr>
          <w:i/>
          <w:lang w:val="lt-LT"/>
        </w:rPr>
        <w:t>Finansinės būklės ataskaita</w:t>
      </w:r>
    </w:p>
    <w:p w:rsidR="00BB0ABF" w:rsidRPr="009E4BFF" w:rsidRDefault="00BB0ABF">
      <w:pPr>
        <w:ind w:left="360"/>
        <w:jc w:val="both"/>
        <w:rPr>
          <w:lang w:val="lt-LT"/>
        </w:rPr>
      </w:pPr>
    </w:p>
    <w:p w:rsidR="005D5814" w:rsidRPr="009E4BFF" w:rsidRDefault="004D105F" w:rsidP="000B634A">
      <w:pPr>
        <w:jc w:val="both"/>
        <w:rPr>
          <w:b/>
          <w:lang w:val="lt-LT"/>
        </w:rPr>
      </w:pPr>
      <w:r w:rsidRPr="009E4BFF">
        <w:rPr>
          <w:b/>
          <w:lang w:val="lt-LT"/>
        </w:rPr>
        <w:t>Pastaba Nr.</w:t>
      </w:r>
      <w:r w:rsidR="0083018C" w:rsidRPr="009E4BFF">
        <w:rPr>
          <w:b/>
          <w:lang w:val="lt-LT"/>
        </w:rPr>
        <w:t xml:space="preserve"> </w:t>
      </w:r>
      <w:r w:rsidR="00004F23" w:rsidRPr="009E4BFF">
        <w:rPr>
          <w:b/>
          <w:lang w:val="lt-LT"/>
        </w:rPr>
        <w:t>9</w:t>
      </w:r>
    </w:p>
    <w:p w:rsidR="00B23B7A" w:rsidRPr="009E4BFF" w:rsidRDefault="004A470F" w:rsidP="005D5814">
      <w:pPr>
        <w:ind w:firstLine="720"/>
        <w:jc w:val="both"/>
        <w:rPr>
          <w:lang w:val="lt-LT"/>
        </w:rPr>
      </w:pPr>
      <w:r w:rsidRPr="009E4BFF">
        <w:rPr>
          <w:lang w:val="lt-LT"/>
        </w:rPr>
        <w:t>201</w:t>
      </w:r>
      <w:r w:rsidR="00004F23" w:rsidRPr="009E4BFF">
        <w:rPr>
          <w:lang w:val="lt-LT"/>
        </w:rPr>
        <w:t>8</w:t>
      </w:r>
      <w:r w:rsidRPr="009E4BFF">
        <w:rPr>
          <w:lang w:val="lt-LT"/>
        </w:rPr>
        <w:t xml:space="preserve"> metais buvo pilnai amortizuotos ir nurašytos 201</w:t>
      </w:r>
      <w:r w:rsidR="00004F23" w:rsidRPr="009E4BFF">
        <w:rPr>
          <w:lang w:val="lt-LT"/>
        </w:rPr>
        <w:t>7</w:t>
      </w:r>
      <w:r w:rsidRPr="009E4BFF">
        <w:rPr>
          <w:lang w:val="lt-LT"/>
        </w:rPr>
        <w:t xml:space="preserve"> metais pirktos programos</w:t>
      </w:r>
      <w:r w:rsidR="009E1710" w:rsidRPr="009E4BFF">
        <w:rPr>
          <w:lang w:val="lt-LT"/>
        </w:rPr>
        <w:t xml:space="preserve"> (už 5871,76 Eur) </w:t>
      </w:r>
      <w:r w:rsidRPr="009E4BFF">
        <w:rPr>
          <w:lang w:val="lt-LT"/>
        </w:rPr>
        <w:t>bei naujai 201</w:t>
      </w:r>
      <w:r w:rsidR="00004F23" w:rsidRPr="009E4BFF">
        <w:rPr>
          <w:lang w:val="lt-LT"/>
        </w:rPr>
        <w:t>8</w:t>
      </w:r>
      <w:r w:rsidRPr="009E4BFF">
        <w:rPr>
          <w:lang w:val="lt-LT"/>
        </w:rPr>
        <w:t xml:space="preserve"> metais </w:t>
      </w:r>
      <w:r w:rsidR="00AD5C35" w:rsidRPr="009E4BFF">
        <w:rPr>
          <w:lang w:val="lt-LT"/>
        </w:rPr>
        <w:t xml:space="preserve">už </w:t>
      </w:r>
      <w:r w:rsidR="00004F23" w:rsidRPr="009E4BFF">
        <w:rPr>
          <w:lang w:val="lt-LT"/>
        </w:rPr>
        <w:t>13737,20</w:t>
      </w:r>
      <w:r w:rsidR="00AD5C35" w:rsidRPr="009E4BFF">
        <w:rPr>
          <w:lang w:val="lt-LT"/>
        </w:rPr>
        <w:t xml:space="preserve"> </w:t>
      </w:r>
      <w:r w:rsidR="001B323B" w:rsidRPr="009E4BFF">
        <w:rPr>
          <w:lang w:val="lt-LT"/>
        </w:rPr>
        <w:t>E</w:t>
      </w:r>
      <w:r w:rsidR="00AD5C35" w:rsidRPr="009E4BFF">
        <w:rPr>
          <w:lang w:val="lt-LT"/>
        </w:rPr>
        <w:t xml:space="preserve">ur </w:t>
      </w:r>
      <w:r w:rsidRPr="009E4BFF">
        <w:rPr>
          <w:lang w:val="lt-LT"/>
        </w:rPr>
        <w:t xml:space="preserve">įsigytos </w:t>
      </w:r>
      <w:r w:rsidR="00901F6C" w:rsidRPr="009E4BFF">
        <w:rPr>
          <w:lang w:val="lt-LT"/>
        </w:rPr>
        <w:t>Microsoft Office programos licencijos.</w:t>
      </w:r>
      <w:r w:rsidR="00AD5C35" w:rsidRPr="009E4BFF">
        <w:rPr>
          <w:lang w:val="lt-LT"/>
        </w:rPr>
        <w:t xml:space="preserve"> </w:t>
      </w:r>
      <w:r w:rsidR="00004F23" w:rsidRPr="009E4BFF">
        <w:rPr>
          <w:lang w:val="lt-LT"/>
        </w:rPr>
        <w:t>6868,60</w:t>
      </w:r>
      <w:r w:rsidR="00AD5C35" w:rsidRPr="009E4BFF">
        <w:rPr>
          <w:lang w:val="lt-LT"/>
        </w:rPr>
        <w:t xml:space="preserve"> </w:t>
      </w:r>
      <w:r w:rsidR="001B323B" w:rsidRPr="009E4BFF">
        <w:rPr>
          <w:lang w:val="lt-LT"/>
        </w:rPr>
        <w:t>E</w:t>
      </w:r>
      <w:r w:rsidR="00AD5C35" w:rsidRPr="009E4BFF">
        <w:rPr>
          <w:lang w:val="lt-LT"/>
        </w:rPr>
        <w:t>ur – likutinė naujai įsigytų programų vertė.</w:t>
      </w:r>
    </w:p>
    <w:p w:rsidR="00813AF4" w:rsidRPr="009E4BFF" w:rsidRDefault="00813AF4" w:rsidP="000B634A">
      <w:pPr>
        <w:jc w:val="both"/>
        <w:rPr>
          <w:lang w:val="lt-LT"/>
        </w:rPr>
      </w:pPr>
    </w:p>
    <w:p w:rsidR="005D5814" w:rsidRPr="009E4BFF" w:rsidRDefault="00EA78B1" w:rsidP="000B634A">
      <w:pPr>
        <w:jc w:val="both"/>
        <w:rPr>
          <w:b/>
          <w:lang w:val="lt-LT"/>
        </w:rPr>
      </w:pPr>
      <w:r w:rsidRPr="009E4BFF">
        <w:rPr>
          <w:b/>
          <w:lang w:val="lt-LT"/>
        </w:rPr>
        <w:t>Pastaba Nr. 1</w:t>
      </w:r>
      <w:r w:rsidR="00CE216C" w:rsidRPr="009E4BFF">
        <w:rPr>
          <w:b/>
          <w:lang w:val="lt-LT"/>
        </w:rPr>
        <w:t>0</w:t>
      </w:r>
    </w:p>
    <w:p w:rsidR="00EA78B1" w:rsidRPr="009E4BFF" w:rsidRDefault="00EA78B1" w:rsidP="005D5814">
      <w:pPr>
        <w:ind w:firstLine="720"/>
        <w:jc w:val="both"/>
        <w:rPr>
          <w:lang w:val="lt-LT"/>
        </w:rPr>
      </w:pPr>
      <w:r w:rsidRPr="009E4BFF">
        <w:rPr>
          <w:lang w:val="lt-LT"/>
        </w:rPr>
        <w:t xml:space="preserve">Baldų ir biuro įrangos likutinė vertė </w:t>
      </w:r>
      <w:r w:rsidR="00843744" w:rsidRPr="009E4BFF">
        <w:rPr>
          <w:lang w:val="lt-LT"/>
        </w:rPr>
        <w:t>mažesnė</w:t>
      </w:r>
      <w:r w:rsidRPr="009E4BFF">
        <w:rPr>
          <w:lang w:val="lt-LT"/>
        </w:rPr>
        <w:t xml:space="preserve"> už 201</w:t>
      </w:r>
      <w:r w:rsidR="00843744" w:rsidRPr="009E4BFF">
        <w:rPr>
          <w:lang w:val="lt-LT"/>
        </w:rPr>
        <w:t>7</w:t>
      </w:r>
      <w:r w:rsidRPr="009E4BFF">
        <w:rPr>
          <w:lang w:val="lt-LT"/>
        </w:rPr>
        <w:t xml:space="preserve"> metų pabaigos – </w:t>
      </w:r>
      <w:r w:rsidR="00843744" w:rsidRPr="009E4BFF">
        <w:rPr>
          <w:lang w:val="lt-LT"/>
        </w:rPr>
        <w:t>17894,66</w:t>
      </w:r>
      <w:r w:rsidRPr="009E4BFF">
        <w:rPr>
          <w:lang w:val="lt-LT"/>
        </w:rPr>
        <w:t xml:space="preserve"> </w:t>
      </w:r>
      <w:r w:rsidR="00A7554A" w:rsidRPr="009E4BFF">
        <w:rPr>
          <w:lang w:val="lt-LT"/>
        </w:rPr>
        <w:t>E</w:t>
      </w:r>
      <w:r w:rsidRPr="009E4BFF">
        <w:rPr>
          <w:lang w:val="lt-LT"/>
        </w:rPr>
        <w:t>ur.</w:t>
      </w:r>
      <w:r w:rsidR="00BC2EED" w:rsidRPr="009E4BFF">
        <w:rPr>
          <w:lang w:val="lt-LT"/>
        </w:rPr>
        <w:t xml:space="preserve"> Nupirkta</w:t>
      </w:r>
      <w:r w:rsidR="00CE216C" w:rsidRPr="009E4BFF">
        <w:rPr>
          <w:lang w:val="lt-LT"/>
        </w:rPr>
        <w:t>s</w:t>
      </w:r>
      <w:r w:rsidR="00BC2EED" w:rsidRPr="009E4BFF">
        <w:rPr>
          <w:lang w:val="lt-LT"/>
        </w:rPr>
        <w:t xml:space="preserve"> </w:t>
      </w:r>
      <w:r w:rsidR="009E1710" w:rsidRPr="009E4BFF">
        <w:rPr>
          <w:lang w:val="lt-LT"/>
        </w:rPr>
        <w:t>serveris už 3790 E</w:t>
      </w:r>
      <w:r w:rsidR="00CE216C" w:rsidRPr="009E4BFF">
        <w:rPr>
          <w:lang w:val="lt-LT"/>
        </w:rPr>
        <w:t xml:space="preserve">ur. </w:t>
      </w:r>
      <w:r w:rsidR="00BC2EED" w:rsidRPr="009E4BFF">
        <w:rPr>
          <w:lang w:val="lt-LT"/>
        </w:rPr>
        <w:t xml:space="preserve">Amortizuota </w:t>
      </w:r>
      <w:r w:rsidR="004F103E" w:rsidRPr="009E4BFF">
        <w:rPr>
          <w:lang w:val="lt-LT"/>
        </w:rPr>
        <w:t xml:space="preserve">už </w:t>
      </w:r>
      <w:r w:rsidR="00843744" w:rsidRPr="009E4BFF">
        <w:rPr>
          <w:lang w:val="lt-LT"/>
        </w:rPr>
        <w:t>21684,66</w:t>
      </w:r>
      <w:r w:rsidR="00326604" w:rsidRPr="009E4BFF">
        <w:rPr>
          <w:lang w:val="lt-LT"/>
        </w:rPr>
        <w:t xml:space="preserve"> </w:t>
      </w:r>
      <w:r w:rsidR="00A7554A" w:rsidRPr="009E4BFF">
        <w:rPr>
          <w:lang w:val="lt-LT"/>
        </w:rPr>
        <w:t>E</w:t>
      </w:r>
      <w:r w:rsidR="004F103E" w:rsidRPr="009E4BFF">
        <w:rPr>
          <w:lang w:val="lt-LT"/>
        </w:rPr>
        <w:t>ur</w:t>
      </w:r>
      <w:r w:rsidR="00CE216C" w:rsidRPr="009E4BFF">
        <w:rPr>
          <w:lang w:val="lt-LT"/>
        </w:rPr>
        <w:t>.</w:t>
      </w:r>
      <w:r w:rsidR="004F103E" w:rsidRPr="009E4BFF">
        <w:rPr>
          <w:lang w:val="lt-LT"/>
        </w:rPr>
        <w:t xml:space="preserve"> </w:t>
      </w:r>
      <w:r w:rsidR="00CE216C" w:rsidRPr="009E4BFF">
        <w:rPr>
          <w:lang w:val="lt-LT"/>
        </w:rPr>
        <w:t>2018 m</w:t>
      </w:r>
      <w:r w:rsidR="009E1710" w:rsidRPr="009E4BFF">
        <w:rPr>
          <w:lang w:val="lt-LT"/>
        </w:rPr>
        <w:t>. n</w:t>
      </w:r>
      <w:r w:rsidR="004F103E" w:rsidRPr="009E4BFF">
        <w:rPr>
          <w:lang w:val="lt-LT"/>
        </w:rPr>
        <w:t xml:space="preserve">urašyta </w:t>
      </w:r>
      <w:r w:rsidR="00CE216C" w:rsidRPr="009E4BFF">
        <w:rPr>
          <w:lang w:val="lt-LT"/>
        </w:rPr>
        <w:t xml:space="preserve">nudėvėtų </w:t>
      </w:r>
      <w:r w:rsidR="00843744" w:rsidRPr="009E4BFF">
        <w:rPr>
          <w:lang w:val="lt-LT"/>
        </w:rPr>
        <w:t xml:space="preserve">baldų ir </w:t>
      </w:r>
      <w:r w:rsidR="00CE216C" w:rsidRPr="009E4BFF">
        <w:rPr>
          <w:lang w:val="lt-LT"/>
        </w:rPr>
        <w:t xml:space="preserve">nudėvėtos </w:t>
      </w:r>
      <w:r w:rsidR="004F103E" w:rsidRPr="009E4BFF">
        <w:rPr>
          <w:lang w:val="lt-LT"/>
        </w:rPr>
        <w:t>sugadint</w:t>
      </w:r>
      <w:r w:rsidR="00843744" w:rsidRPr="009E4BFF">
        <w:rPr>
          <w:lang w:val="lt-LT"/>
        </w:rPr>
        <w:t>os</w:t>
      </w:r>
      <w:r w:rsidR="004F103E" w:rsidRPr="009E4BFF">
        <w:rPr>
          <w:lang w:val="lt-LT"/>
        </w:rPr>
        <w:t>, moraliai pasenusi</w:t>
      </w:r>
      <w:r w:rsidR="00CE216C" w:rsidRPr="009E4BFF">
        <w:rPr>
          <w:lang w:val="lt-LT"/>
        </w:rPr>
        <w:t>os</w:t>
      </w:r>
      <w:r w:rsidR="004F103E" w:rsidRPr="009E4BFF">
        <w:rPr>
          <w:lang w:val="lt-LT"/>
        </w:rPr>
        <w:t xml:space="preserve"> netinkam</w:t>
      </w:r>
      <w:r w:rsidR="00CE216C" w:rsidRPr="009E4BFF">
        <w:rPr>
          <w:lang w:val="lt-LT"/>
        </w:rPr>
        <w:t>os</w:t>
      </w:r>
      <w:r w:rsidR="00A7554A" w:rsidRPr="009E4BFF">
        <w:rPr>
          <w:lang w:val="lt-LT"/>
        </w:rPr>
        <w:t xml:space="preserve"> naudoti technik</w:t>
      </w:r>
      <w:r w:rsidR="00CE216C" w:rsidRPr="009E4BFF">
        <w:rPr>
          <w:lang w:val="lt-LT"/>
        </w:rPr>
        <w:t>os</w:t>
      </w:r>
      <w:r w:rsidR="00A7554A" w:rsidRPr="009E4BFF">
        <w:rPr>
          <w:lang w:val="lt-LT"/>
        </w:rPr>
        <w:t xml:space="preserve"> už </w:t>
      </w:r>
      <w:r w:rsidR="00843744" w:rsidRPr="009E4BFF">
        <w:rPr>
          <w:lang w:val="lt-LT"/>
        </w:rPr>
        <w:t>9796,30</w:t>
      </w:r>
      <w:r w:rsidR="00A7554A" w:rsidRPr="009E4BFF">
        <w:rPr>
          <w:lang w:val="lt-LT"/>
        </w:rPr>
        <w:t xml:space="preserve"> E</w:t>
      </w:r>
      <w:r w:rsidR="004F103E" w:rsidRPr="009E4BFF">
        <w:rPr>
          <w:lang w:val="lt-LT"/>
        </w:rPr>
        <w:t>ur (</w:t>
      </w:r>
      <w:r w:rsidR="00CE216C" w:rsidRPr="009E4BFF">
        <w:rPr>
          <w:lang w:val="lt-LT"/>
        </w:rPr>
        <w:t>8</w:t>
      </w:r>
      <w:r w:rsidR="004F103E" w:rsidRPr="009E4BFF">
        <w:rPr>
          <w:lang w:val="lt-LT"/>
        </w:rPr>
        <w:t xml:space="preserve"> kompiuteri</w:t>
      </w:r>
      <w:r w:rsidR="00CE216C" w:rsidRPr="009E4BFF">
        <w:rPr>
          <w:lang w:val="lt-LT"/>
        </w:rPr>
        <w:t xml:space="preserve">ai už 4266,29 </w:t>
      </w:r>
      <w:r w:rsidR="009E1710" w:rsidRPr="009E4BFF">
        <w:rPr>
          <w:lang w:val="lt-LT"/>
        </w:rPr>
        <w:t>E</w:t>
      </w:r>
      <w:r w:rsidR="00CE216C" w:rsidRPr="009E4BFF">
        <w:rPr>
          <w:lang w:val="lt-LT"/>
        </w:rPr>
        <w:t>ur</w:t>
      </w:r>
      <w:r w:rsidR="004F103E" w:rsidRPr="009E4BFF">
        <w:rPr>
          <w:lang w:val="lt-LT"/>
        </w:rPr>
        <w:t xml:space="preserve">, </w:t>
      </w:r>
      <w:r w:rsidR="00CE216C" w:rsidRPr="009E4BFF">
        <w:rPr>
          <w:lang w:val="lt-LT"/>
        </w:rPr>
        <w:t>7</w:t>
      </w:r>
      <w:r w:rsidR="004F103E" w:rsidRPr="009E4BFF">
        <w:rPr>
          <w:lang w:val="lt-LT"/>
        </w:rPr>
        <w:t xml:space="preserve"> spausdintuva</w:t>
      </w:r>
      <w:r w:rsidR="00CE216C" w:rsidRPr="009E4BFF">
        <w:rPr>
          <w:lang w:val="lt-LT"/>
        </w:rPr>
        <w:t xml:space="preserve">i už 4921,23 </w:t>
      </w:r>
      <w:r w:rsidR="009E1710" w:rsidRPr="009E4BFF">
        <w:rPr>
          <w:lang w:val="lt-LT"/>
        </w:rPr>
        <w:t>E</w:t>
      </w:r>
      <w:r w:rsidR="00CE216C" w:rsidRPr="009E4BFF">
        <w:rPr>
          <w:lang w:val="lt-LT"/>
        </w:rPr>
        <w:t xml:space="preserve">ur, 1 stalas už 608,78 </w:t>
      </w:r>
      <w:r w:rsidR="009E1710" w:rsidRPr="009E4BFF">
        <w:rPr>
          <w:lang w:val="lt-LT"/>
        </w:rPr>
        <w:t>E</w:t>
      </w:r>
      <w:r w:rsidR="00CE216C" w:rsidRPr="009E4BFF">
        <w:rPr>
          <w:lang w:val="lt-LT"/>
        </w:rPr>
        <w:t>ur</w:t>
      </w:r>
      <w:r w:rsidR="004F103E" w:rsidRPr="009E4BFF">
        <w:rPr>
          <w:lang w:val="lt-LT"/>
        </w:rPr>
        <w:t>)</w:t>
      </w:r>
      <w:r w:rsidR="00A7554A" w:rsidRPr="009E4BFF">
        <w:rPr>
          <w:lang w:val="lt-LT"/>
        </w:rPr>
        <w:t>.</w:t>
      </w:r>
    </w:p>
    <w:p w:rsidR="004F103E" w:rsidRDefault="004F103E" w:rsidP="000B634A">
      <w:pPr>
        <w:jc w:val="both"/>
        <w:rPr>
          <w:lang w:val="lt-LT"/>
        </w:rPr>
      </w:pPr>
    </w:p>
    <w:p w:rsidR="009E4BFF" w:rsidRDefault="009E4BFF" w:rsidP="000B634A">
      <w:pPr>
        <w:jc w:val="both"/>
        <w:rPr>
          <w:lang w:val="lt-LT"/>
        </w:rPr>
      </w:pPr>
    </w:p>
    <w:p w:rsidR="009E4BFF" w:rsidRDefault="009E4BFF" w:rsidP="000B634A">
      <w:pPr>
        <w:jc w:val="both"/>
        <w:rPr>
          <w:lang w:val="lt-LT"/>
        </w:rPr>
      </w:pPr>
    </w:p>
    <w:p w:rsidR="009E4BFF" w:rsidRPr="009E4BFF" w:rsidRDefault="009E4BFF" w:rsidP="000B634A">
      <w:pPr>
        <w:jc w:val="both"/>
        <w:rPr>
          <w:lang w:val="lt-LT"/>
        </w:rPr>
      </w:pPr>
    </w:p>
    <w:p w:rsidR="009E4BFF" w:rsidRDefault="004F103E" w:rsidP="009E4BFF">
      <w:pPr>
        <w:jc w:val="both"/>
        <w:rPr>
          <w:b/>
          <w:lang w:val="lt-LT"/>
        </w:rPr>
      </w:pPr>
      <w:r w:rsidRPr="009E4BFF">
        <w:rPr>
          <w:b/>
          <w:lang w:val="lt-LT"/>
        </w:rPr>
        <w:t>Pastaba Nr. 1</w:t>
      </w:r>
      <w:r w:rsidR="00CE216C" w:rsidRPr="009E4BFF">
        <w:rPr>
          <w:b/>
          <w:lang w:val="lt-LT"/>
        </w:rPr>
        <w:t>1</w:t>
      </w:r>
    </w:p>
    <w:p w:rsidR="005D5814" w:rsidRPr="009E4BFF" w:rsidRDefault="002C1890" w:rsidP="009E4BFF">
      <w:pPr>
        <w:ind w:firstLine="720"/>
        <w:jc w:val="both"/>
        <w:rPr>
          <w:lang w:val="lt-LT" w:eastAsia="lt-LT"/>
        </w:rPr>
      </w:pPr>
      <w:r w:rsidRPr="009E4BFF">
        <w:rPr>
          <w:lang w:val="lt-LT"/>
        </w:rPr>
        <w:t>Medžiagos, žaliavos ir ūkinis inventorius</w:t>
      </w:r>
      <w:r w:rsidR="009E1710" w:rsidRPr="009E4BFF">
        <w:rPr>
          <w:lang w:val="lt-LT"/>
        </w:rPr>
        <w:t xml:space="preserve"> </w:t>
      </w:r>
      <w:r w:rsidR="0096754A" w:rsidRPr="009E4BFF">
        <w:rPr>
          <w:lang w:val="lt-LT"/>
        </w:rPr>
        <w:t>-</w:t>
      </w:r>
      <w:r w:rsidRPr="009E4BFF">
        <w:rPr>
          <w:lang w:val="lt-LT"/>
        </w:rPr>
        <w:t xml:space="preserve"> </w:t>
      </w:r>
      <w:r w:rsidR="009E1710" w:rsidRPr="009E4BFF">
        <w:rPr>
          <w:lang w:val="lt-LT"/>
        </w:rPr>
        <w:t>1415,24 E</w:t>
      </w:r>
      <w:r w:rsidR="0096754A" w:rsidRPr="009E4BFF">
        <w:rPr>
          <w:lang w:val="lt-LT"/>
        </w:rPr>
        <w:t xml:space="preserve">ur. </w:t>
      </w:r>
      <w:r w:rsidRPr="009E4BFF">
        <w:rPr>
          <w:lang w:val="lt-LT"/>
        </w:rPr>
        <w:t xml:space="preserve">Tai </w:t>
      </w:r>
      <w:r w:rsidR="0096754A" w:rsidRPr="009E4BFF">
        <w:rPr>
          <w:lang w:val="lt-LT"/>
        </w:rPr>
        <w:t xml:space="preserve">nepanaudotų degalų likutis </w:t>
      </w:r>
      <w:r w:rsidR="009E1710" w:rsidRPr="009E4BFF">
        <w:rPr>
          <w:lang w:val="lt-LT" w:eastAsia="lt-LT"/>
        </w:rPr>
        <w:t>783,64 Eur ir neišduoti spausdintuvai</w:t>
      </w:r>
      <w:r w:rsidR="0096754A" w:rsidRPr="009E4BFF">
        <w:rPr>
          <w:lang w:val="lt-LT" w:eastAsia="lt-LT"/>
        </w:rPr>
        <w:t>, skirti naujai priimtie</w:t>
      </w:r>
      <w:r w:rsidR="009E1710" w:rsidRPr="009E4BFF">
        <w:rPr>
          <w:lang w:val="lt-LT" w:eastAsia="lt-LT"/>
        </w:rPr>
        <w:t>ms P</w:t>
      </w:r>
      <w:r w:rsidR="0096754A" w:rsidRPr="009E4BFF">
        <w:rPr>
          <w:lang w:val="lt-LT" w:eastAsia="lt-LT"/>
        </w:rPr>
        <w:t>agalbos šeimai skyriaus darbuotojams</w:t>
      </w:r>
      <w:r w:rsidR="009E1710" w:rsidRPr="009E4BFF">
        <w:rPr>
          <w:lang w:val="lt-LT" w:eastAsia="lt-LT"/>
        </w:rPr>
        <w:t xml:space="preserve"> </w:t>
      </w:r>
      <w:r w:rsidR="0096754A" w:rsidRPr="009E4BFF">
        <w:rPr>
          <w:lang w:val="lt-LT" w:eastAsia="lt-LT"/>
        </w:rPr>
        <w:t xml:space="preserve">-  631,60 </w:t>
      </w:r>
      <w:r w:rsidR="009E1710" w:rsidRPr="009E4BFF">
        <w:rPr>
          <w:lang w:val="lt-LT" w:eastAsia="lt-LT"/>
        </w:rPr>
        <w:t>E</w:t>
      </w:r>
      <w:r w:rsidR="0096754A" w:rsidRPr="009E4BFF">
        <w:rPr>
          <w:lang w:val="lt-LT" w:eastAsia="lt-LT"/>
        </w:rPr>
        <w:t>ur.</w:t>
      </w:r>
    </w:p>
    <w:p w:rsidR="004F103E" w:rsidRPr="009E4BFF" w:rsidRDefault="004F103E" w:rsidP="000B634A">
      <w:pPr>
        <w:jc w:val="both"/>
        <w:rPr>
          <w:lang w:val="lt-LT"/>
        </w:rPr>
      </w:pPr>
    </w:p>
    <w:p w:rsidR="005D5814" w:rsidRPr="009E4BFF" w:rsidRDefault="004F103E" w:rsidP="000B634A">
      <w:pPr>
        <w:jc w:val="both"/>
        <w:rPr>
          <w:b/>
          <w:lang w:val="lt-LT"/>
        </w:rPr>
      </w:pPr>
      <w:r w:rsidRPr="009E4BFF">
        <w:rPr>
          <w:b/>
          <w:lang w:val="lt-LT"/>
        </w:rPr>
        <w:t>Pastaba Nr. 1</w:t>
      </w:r>
      <w:r w:rsidR="002264ED" w:rsidRPr="009E4BFF">
        <w:rPr>
          <w:b/>
          <w:lang w:val="lt-LT"/>
        </w:rPr>
        <w:t>2</w:t>
      </w:r>
    </w:p>
    <w:p w:rsidR="004F103E" w:rsidRPr="009E4BFF" w:rsidRDefault="00630BBE" w:rsidP="005D5814">
      <w:pPr>
        <w:ind w:firstLine="720"/>
        <w:jc w:val="both"/>
        <w:rPr>
          <w:lang w:val="lt-LT"/>
        </w:rPr>
      </w:pPr>
      <w:r w:rsidRPr="009E4BFF">
        <w:rPr>
          <w:lang w:val="lt-LT"/>
        </w:rPr>
        <w:t>Išnaks</w:t>
      </w:r>
      <w:r w:rsidR="00A7554A" w:rsidRPr="009E4BFF">
        <w:rPr>
          <w:lang w:val="lt-LT"/>
        </w:rPr>
        <w:t xml:space="preserve">tiniai apmokėjimai – </w:t>
      </w:r>
      <w:r w:rsidR="00967CCD" w:rsidRPr="009E4BFF">
        <w:rPr>
          <w:lang w:val="lt-LT"/>
        </w:rPr>
        <w:t>109206,22</w:t>
      </w:r>
      <w:r w:rsidR="00A7554A" w:rsidRPr="009E4BFF">
        <w:rPr>
          <w:lang w:val="lt-LT"/>
        </w:rPr>
        <w:t xml:space="preserve"> E</w:t>
      </w:r>
      <w:r w:rsidRPr="009E4BFF">
        <w:rPr>
          <w:lang w:val="lt-LT"/>
        </w:rPr>
        <w:t xml:space="preserve">ur. </w:t>
      </w:r>
    </w:p>
    <w:p w:rsidR="00630BBE" w:rsidRPr="009E4BFF" w:rsidRDefault="00630BBE" w:rsidP="00630BBE">
      <w:pPr>
        <w:jc w:val="both"/>
        <w:rPr>
          <w:lang w:val="lt-LT"/>
        </w:rPr>
      </w:pPr>
      <w:r w:rsidRPr="009E4BFF">
        <w:rPr>
          <w:lang w:val="lt-LT"/>
        </w:rPr>
        <w:t xml:space="preserve">259,84 </w:t>
      </w:r>
      <w:r w:rsidR="00A7554A" w:rsidRPr="009E4BFF">
        <w:rPr>
          <w:lang w:val="lt-LT"/>
        </w:rPr>
        <w:t>Eur – apmokėta UAB “</w:t>
      </w:r>
      <w:r w:rsidRPr="009E4BFF">
        <w:rPr>
          <w:lang w:val="lt-LT"/>
        </w:rPr>
        <w:t>Vokadis” dviejų mėnesių patalpų nuomos dydis, kaip užstatas, vado</w:t>
      </w:r>
      <w:r w:rsidR="00A7554A" w:rsidRPr="009E4BFF">
        <w:rPr>
          <w:lang w:val="lt-LT"/>
        </w:rPr>
        <w:t>v</w:t>
      </w:r>
      <w:r w:rsidRPr="009E4BFF">
        <w:rPr>
          <w:lang w:val="lt-LT"/>
        </w:rPr>
        <w:t>aujantis patalpų nuomos sutartimi Nr. 2017/28-48</w:t>
      </w:r>
      <w:r w:rsidR="009E1710" w:rsidRPr="009E4BFF">
        <w:rPr>
          <w:lang w:val="lt-LT"/>
        </w:rPr>
        <w:t xml:space="preserve"> (</w:t>
      </w:r>
      <w:r w:rsidRPr="009E4BFF">
        <w:rPr>
          <w:lang w:val="lt-LT"/>
        </w:rPr>
        <w:t>Suta</w:t>
      </w:r>
      <w:r w:rsidR="00A7554A" w:rsidRPr="009E4BFF">
        <w:rPr>
          <w:lang w:val="lt-LT"/>
        </w:rPr>
        <w:t>rtis galioja iki 2020 metų spalio 16 d.</w:t>
      </w:r>
      <w:r w:rsidR="009E1710" w:rsidRPr="009E4BFF">
        <w:rPr>
          <w:lang w:val="lt-LT"/>
        </w:rPr>
        <w:t>).</w:t>
      </w:r>
    </w:p>
    <w:p w:rsidR="00630BBE" w:rsidRPr="009E4BFF" w:rsidRDefault="00967CCD" w:rsidP="00630BBE">
      <w:pPr>
        <w:jc w:val="both"/>
        <w:rPr>
          <w:lang w:val="lt-LT"/>
        </w:rPr>
      </w:pPr>
      <w:r w:rsidRPr="009E4BFF">
        <w:rPr>
          <w:lang w:val="lt-LT"/>
        </w:rPr>
        <w:t>108946,38</w:t>
      </w:r>
      <w:r w:rsidR="00630BBE" w:rsidRPr="009E4BFF">
        <w:rPr>
          <w:lang w:val="lt-LT"/>
        </w:rPr>
        <w:t xml:space="preserve"> </w:t>
      </w:r>
      <w:r w:rsidR="00A7554A" w:rsidRPr="009E4BFF">
        <w:rPr>
          <w:lang w:val="lt-LT"/>
        </w:rPr>
        <w:t>Eur – projekto “</w:t>
      </w:r>
      <w:r w:rsidR="00630BBE" w:rsidRPr="009E4BFF">
        <w:rPr>
          <w:lang w:val="lt-LT"/>
        </w:rPr>
        <w:t xml:space="preserve">Kompleksinių paslaugų šeimai teikimas Vilniaus mieste“ </w:t>
      </w:r>
      <w:r w:rsidR="00C605AF" w:rsidRPr="009E4BFF">
        <w:rPr>
          <w:lang w:val="lt-LT"/>
        </w:rPr>
        <w:t>partneriams - NVO</w:t>
      </w:r>
      <w:r w:rsidR="00630BBE" w:rsidRPr="009E4BFF">
        <w:rPr>
          <w:lang w:val="lt-LT"/>
        </w:rPr>
        <w:t xml:space="preserve"> pervestas avansas veikloms vykdyti.</w:t>
      </w:r>
    </w:p>
    <w:p w:rsidR="004F103E" w:rsidRPr="009E4BFF" w:rsidRDefault="004F103E" w:rsidP="000B634A">
      <w:pPr>
        <w:jc w:val="both"/>
        <w:rPr>
          <w:b/>
          <w:lang w:val="lt-LT"/>
        </w:rPr>
      </w:pPr>
    </w:p>
    <w:p w:rsidR="005D5814" w:rsidRPr="009E4BFF" w:rsidRDefault="00E54822" w:rsidP="000B634A">
      <w:pPr>
        <w:jc w:val="both"/>
        <w:rPr>
          <w:b/>
          <w:lang w:val="lt-LT"/>
        </w:rPr>
      </w:pPr>
      <w:r w:rsidRPr="009E4BFF">
        <w:rPr>
          <w:b/>
          <w:lang w:val="lt-LT"/>
        </w:rPr>
        <w:t>Pastaba Nr.</w:t>
      </w:r>
      <w:r w:rsidR="009E4BFF">
        <w:rPr>
          <w:b/>
          <w:lang w:val="lt-LT"/>
        </w:rPr>
        <w:t xml:space="preserve"> </w:t>
      </w:r>
      <w:r w:rsidRPr="009E4BFF">
        <w:rPr>
          <w:b/>
          <w:lang w:val="lt-LT"/>
        </w:rPr>
        <w:t>1</w:t>
      </w:r>
      <w:r w:rsidR="002264ED" w:rsidRPr="009E4BFF">
        <w:rPr>
          <w:b/>
          <w:lang w:val="lt-LT"/>
        </w:rPr>
        <w:t>3</w:t>
      </w:r>
    </w:p>
    <w:p w:rsidR="00E54822" w:rsidRPr="009E4BFF" w:rsidRDefault="00E54822" w:rsidP="005D5814">
      <w:pPr>
        <w:ind w:firstLine="720"/>
        <w:jc w:val="both"/>
        <w:rPr>
          <w:lang w:val="lt-LT"/>
        </w:rPr>
      </w:pPr>
      <w:r w:rsidRPr="009E4BFF">
        <w:rPr>
          <w:lang w:val="lt-LT"/>
        </w:rPr>
        <w:t>Sukauptos gautinos sumos</w:t>
      </w:r>
      <w:r w:rsidR="000B634A" w:rsidRPr="009E4BFF">
        <w:rPr>
          <w:lang w:val="lt-LT"/>
        </w:rPr>
        <w:t xml:space="preserve"> – </w:t>
      </w:r>
      <w:r w:rsidR="00A90856" w:rsidRPr="009E4BFF">
        <w:rPr>
          <w:lang w:val="lt-LT"/>
        </w:rPr>
        <w:t>463998,68</w:t>
      </w:r>
      <w:r w:rsidR="000B634A" w:rsidRPr="009E4BFF">
        <w:rPr>
          <w:lang w:val="lt-LT"/>
        </w:rPr>
        <w:t xml:space="preserve"> </w:t>
      </w:r>
      <w:r w:rsidR="00F03C14" w:rsidRPr="009E4BFF">
        <w:rPr>
          <w:lang w:val="lt-LT"/>
        </w:rPr>
        <w:t>E</w:t>
      </w:r>
      <w:r w:rsidR="00E41EB1" w:rsidRPr="009E4BFF">
        <w:rPr>
          <w:lang w:val="lt-LT"/>
        </w:rPr>
        <w:t>ur</w:t>
      </w:r>
      <w:r w:rsidRPr="009E4BFF">
        <w:rPr>
          <w:lang w:val="lt-LT"/>
        </w:rPr>
        <w:t>.</w:t>
      </w:r>
    </w:p>
    <w:p w:rsidR="002264ED" w:rsidRPr="009E4BFF" w:rsidRDefault="009E1710" w:rsidP="002264ED">
      <w:pPr>
        <w:jc w:val="both"/>
        <w:rPr>
          <w:lang w:val="lt-LT"/>
        </w:rPr>
      </w:pPr>
      <w:r w:rsidRPr="009E4BFF">
        <w:rPr>
          <w:lang w:val="lt-LT"/>
        </w:rPr>
        <w:t>Šią sumą sudaro</w:t>
      </w:r>
      <w:r w:rsidR="002264ED" w:rsidRPr="009E4BFF">
        <w:rPr>
          <w:lang w:val="lt-LT"/>
        </w:rPr>
        <w:t>: 415534,62 Eur -</w:t>
      </w:r>
      <w:r w:rsidR="00A77DBF" w:rsidRPr="009E4BFF">
        <w:rPr>
          <w:lang w:val="lt-LT"/>
        </w:rPr>
        <w:t xml:space="preserve"> </w:t>
      </w:r>
      <w:r w:rsidR="00B657BC" w:rsidRPr="009E4BFF">
        <w:rPr>
          <w:lang w:val="lt-LT"/>
        </w:rPr>
        <w:t xml:space="preserve">sukauptos darbo užmokesčio ir įmokų socialiniam draudimui atostoginių rezervo sumos </w:t>
      </w:r>
      <w:r w:rsidR="003723C5" w:rsidRPr="009E4BFF">
        <w:rPr>
          <w:lang w:val="lt-LT"/>
        </w:rPr>
        <w:t>iš įvairių finansavimo šaltinių ir</w:t>
      </w:r>
      <w:r w:rsidRPr="009E4BFF">
        <w:rPr>
          <w:lang w:val="lt-LT"/>
        </w:rPr>
        <w:t xml:space="preserve"> pagal visas vykdomas programas</w:t>
      </w:r>
      <w:r w:rsidR="002264ED" w:rsidRPr="009E4BFF">
        <w:rPr>
          <w:lang w:val="lt-LT"/>
        </w:rPr>
        <w:t>; 48464,06 Eur - gautinos ateityje SP lėšos iš savivaldybės biudžeto – lėšos, 2018 metais surinktos už suteiktas socialines paslaugas ir pervestos į  biudžetą, bet negrąžintos. Jos bus panaudotos 2019 metais.</w:t>
      </w:r>
    </w:p>
    <w:p w:rsidR="000B05F3" w:rsidRPr="009E4BFF" w:rsidRDefault="000B05F3" w:rsidP="000B634A">
      <w:pPr>
        <w:jc w:val="both"/>
        <w:rPr>
          <w:lang w:val="lt-LT"/>
        </w:rPr>
      </w:pPr>
    </w:p>
    <w:p w:rsidR="005D5814" w:rsidRPr="009E4BFF" w:rsidRDefault="00326326" w:rsidP="000B634A">
      <w:pPr>
        <w:jc w:val="both"/>
        <w:rPr>
          <w:b/>
          <w:lang w:val="lt-LT"/>
        </w:rPr>
      </w:pPr>
      <w:r w:rsidRPr="009E4BFF">
        <w:rPr>
          <w:b/>
          <w:lang w:val="lt-LT"/>
        </w:rPr>
        <w:lastRenderedPageBreak/>
        <w:t>Pastaba Nr.1</w:t>
      </w:r>
      <w:r w:rsidR="002264ED" w:rsidRPr="009E4BFF">
        <w:rPr>
          <w:b/>
          <w:lang w:val="lt-LT"/>
        </w:rPr>
        <w:t>4</w:t>
      </w:r>
    </w:p>
    <w:p w:rsidR="000B05F3" w:rsidRPr="009E4BFF" w:rsidRDefault="00967CCD" w:rsidP="000B634A">
      <w:pPr>
        <w:jc w:val="both"/>
        <w:rPr>
          <w:lang w:val="lt-LT"/>
        </w:rPr>
      </w:pPr>
      <w:r w:rsidRPr="009E4BFF">
        <w:rPr>
          <w:lang w:val="lt-LT"/>
        </w:rPr>
        <w:t xml:space="preserve"> </w:t>
      </w:r>
      <w:r w:rsidR="005D5814" w:rsidRPr="009E4BFF">
        <w:rPr>
          <w:lang w:val="lt-LT"/>
        </w:rPr>
        <w:tab/>
      </w:r>
      <w:r w:rsidRPr="009E4BFF">
        <w:rPr>
          <w:lang w:val="lt-LT"/>
        </w:rPr>
        <w:t xml:space="preserve">Sukauptos mokėtinos sumos – 415534,62 </w:t>
      </w:r>
      <w:r w:rsidR="009E1710" w:rsidRPr="009E4BFF">
        <w:rPr>
          <w:lang w:val="lt-LT"/>
        </w:rPr>
        <w:t>E</w:t>
      </w:r>
      <w:r w:rsidRPr="009E4BFF">
        <w:rPr>
          <w:lang w:val="lt-LT"/>
        </w:rPr>
        <w:t xml:space="preserve">ur. Tai </w:t>
      </w:r>
      <w:r w:rsidR="00233228" w:rsidRPr="009E4BFF">
        <w:rPr>
          <w:lang w:val="lt-LT"/>
        </w:rPr>
        <w:t xml:space="preserve">darbo užmokesčio ir įmokų socialiniam draudimui </w:t>
      </w:r>
      <w:r w:rsidRPr="009E4BFF">
        <w:rPr>
          <w:lang w:val="lt-LT"/>
        </w:rPr>
        <w:t>atostog</w:t>
      </w:r>
      <w:r w:rsidR="00233228" w:rsidRPr="009E4BFF">
        <w:rPr>
          <w:lang w:val="lt-LT"/>
        </w:rPr>
        <w:t>inių rezervo sukaupta suma.</w:t>
      </w:r>
    </w:p>
    <w:p w:rsidR="00630BBE" w:rsidRPr="009E4BFF" w:rsidRDefault="00630BBE" w:rsidP="000B634A">
      <w:pPr>
        <w:jc w:val="both"/>
        <w:rPr>
          <w:b/>
          <w:lang w:val="lt-LT"/>
        </w:rPr>
      </w:pPr>
    </w:p>
    <w:p w:rsidR="008E5C34" w:rsidRPr="009E4BFF" w:rsidRDefault="006D21DE" w:rsidP="00F5524B">
      <w:pPr>
        <w:jc w:val="both"/>
        <w:rPr>
          <w:lang w:val="lt-LT"/>
        </w:rPr>
      </w:pPr>
      <w:r w:rsidRPr="009E4BFF">
        <w:rPr>
          <w:i/>
          <w:lang w:val="lt-LT"/>
        </w:rPr>
        <w:t>Pinigų srautų ataskaita</w:t>
      </w:r>
    </w:p>
    <w:p w:rsidR="00233228" w:rsidRPr="009E4BFF" w:rsidRDefault="00233228" w:rsidP="00F5524B">
      <w:pPr>
        <w:jc w:val="both"/>
        <w:rPr>
          <w:lang w:val="lt-LT"/>
        </w:rPr>
      </w:pPr>
    </w:p>
    <w:p w:rsidR="00233228" w:rsidRPr="009E4BFF" w:rsidRDefault="00233228" w:rsidP="00F5524B">
      <w:pPr>
        <w:jc w:val="both"/>
        <w:rPr>
          <w:b/>
          <w:lang w:val="lt-LT"/>
        </w:rPr>
      </w:pPr>
      <w:r w:rsidRPr="009E4BFF">
        <w:rPr>
          <w:b/>
          <w:lang w:val="lt-LT"/>
        </w:rPr>
        <w:t>Pastaba Nr. 1</w:t>
      </w:r>
      <w:r w:rsidR="00017F41" w:rsidRPr="009E4BFF">
        <w:rPr>
          <w:b/>
          <w:lang w:val="lt-LT"/>
        </w:rPr>
        <w:t>5</w:t>
      </w:r>
    </w:p>
    <w:p w:rsidR="00F85A48" w:rsidRPr="009E4BFF" w:rsidRDefault="00233228" w:rsidP="009E4BFF">
      <w:pPr>
        <w:ind w:firstLine="720"/>
        <w:jc w:val="both"/>
        <w:rPr>
          <w:lang w:val="lt-LT"/>
        </w:rPr>
      </w:pPr>
      <w:r w:rsidRPr="009E4BFF">
        <w:rPr>
          <w:lang w:val="lt-LT"/>
        </w:rPr>
        <w:t>Gauti asignavimai iš valstybės biudžeto padidėjo, lyginant su 2017 metais</w:t>
      </w:r>
      <w:r w:rsidRPr="009E4BFF">
        <w:rPr>
          <w:b/>
          <w:lang w:val="lt-LT"/>
        </w:rPr>
        <w:t xml:space="preserve">, </w:t>
      </w:r>
      <w:r w:rsidRPr="009E4BFF">
        <w:rPr>
          <w:lang w:val="lt-LT"/>
        </w:rPr>
        <w:t xml:space="preserve">312, 6 tūkst. Eur. </w:t>
      </w:r>
      <w:r w:rsidR="00721C5F" w:rsidRPr="009E4BFF">
        <w:rPr>
          <w:lang w:val="lt-LT"/>
        </w:rPr>
        <w:t>Pagrindinė priežastis – padidėjęs darbo užmokesčio ir įmokų socialinam draudimui fondas dėl padidėjusios BMA nuo 130,5 iki 132,5</w:t>
      </w:r>
      <w:r w:rsidR="008E152A" w:rsidRPr="009E4BFF">
        <w:rPr>
          <w:lang w:val="lt-LT"/>
        </w:rPr>
        <w:t xml:space="preserve"> Eur</w:t>
      </w:r>
      <w:r w:rsidR="00721C5F" w:rsidRPr="009E4BFF">
        <w:rPr>
          <w:lang w:val="lt-LT"/>
        </w:rPr>
        <w:t xml:space="preserve">; </w:t>
      </w:r>
      <w:r w:rsidR="0009190F" w:rsidRPr="009E4BFF">
        <w:rPr>
          <w:lang w:val="lt-LT"/>
        </w:rPr>
        <w:t xml:space="preserve">padidintų pareiginės algos pastoviosios dalies koeficientų, </w:t>
      </w:r>
      <w:r w:rsidR="005C108C" w:rsidRPr="009E4BFF">
        <w:t xml:space="preserve">vadovaujantis Lietuvos </w:t>
      </w:r>
      <w:r w:rsidR="005C108C" w:rsidRPr="009E4BFF">
        <w:rPr>
          <w:lang w:val="lt-LT"/>
        </w:rPr>
        <w:t>Respublikos valstybės ir savivaldybių įstaigų darbuotojų darbo apmokėjimo įstatymu</w:t>
      </w:r>
      <w:r w:rsidR="0009190F" w:rsidRPr="009E4BFF">
        <w:t xml:space="preserve">, </w:t>
      </w:r>
      <w:r w:rsidR="0009190F" w:rsidRPr="009E4BFF">
        <w:rPr>
          <w:lang w:val="lt-LT"/>
        </w:rPr>
        <w:t xml:space="preserve">dėl </w:t>
      </w:r>
      <w:r w:rsidR="008E152A" w:rsidRPr="009E4BFF">
        <w:rPr>
          <w:lang w:val="lt-LT"/>
        </w:rPr>
        <w:t xml:space="preserve">atvejo vadybininkų ir </w:t>
      </w:r>
      <w:r w:rsidR="00721C5F" w:rsidRPr="009E4BFF">
        <w:rPr>
          <w:lang w:val="lt-LT"/>
        </w:rPr>
        <w:t>socialinių darbuotojų</w:t>
      </w:r>
      <w:r w:rsidR="008E152A" w:rsidRPr="009E4BFF">
        <w:rPr>
          <w:lang w:val="lt-LT"/>
        </w:rPr>
        <w:t xml:space="preserve"> darbui su šeimomis, patiriančiomis soci</w:t>
      </w:r>
      <w:r w:rsidR="005327C7" w:rsidRPr="009E4BFF">
        <w:rPr>
          <w:lang w:val="lt-LT"/>
        </w:rPr>
        <w:t>a</w:t>
      </w:r>
      <w:r w:rsidR="008E152A" w:rsidRPr="009E4BFF">
        <w:rPr>
          <w:lang w:val="lt-LT"/>
        </w:rPr>
        <w:t>linę riziką,</w:t>
      </w:r>
      <w:r w:rsidR="00721C5F" w:rsidRPr="009E4BFF">
        <w:rPr>
          <w:lang w:val="lt-LT"/>
        </w:rPr>
        <w:t xml:space="preserve"> </w:t>
      </w:r>
      <w:r w:rsidR="008E152A" w:rsidRPr="009E4BFF">
        <w:rPr>
          <w:lang w:val="lt-LT"/>
        </w:rPr>
        <w:t xml:space="preserve">pareiginės algos pastoviosios dalies </w:t>
      </w:r>
      <w:r w:rsidR="00721C5F" w:rsidRPr="009E4BFF">
        <w:rPr>
          <w:lang w:val="lt-LT"/>
        </w:rPr>
        <w:t>koeficiento padidinimo nuo 2018 m</w:t>
      </w:r>
      <w:r w:rsidR="008E152A" w:rsidRPr="009E4BFF">
        <w:rPr>
          <w:lang w:val="lt-LT"/>
        </w:rPr>
        <w:t>.</w:t>
      </w:r>
      <w:r w:rsidR="00721C5F" w:rsidRPr="009E4BFF">
        <w:rPr>
          <w:lang w:val="lt-LT"/>
        </w:rPr>
        <w:t xml:space="preserve"> lapkričio 1 d. nuo 4,7 iki 5,4 socialiniams darbuotojams ir </w:t>
      </w:r>
      <w:r w:rsidR="008E152A" w:rsidRPr="009E4BFF">
        <w:rPr>
          <w:lang w:val="lt-LT"/>
        </w:rPr>
        <w:t xml:space="preserve">nuo </w:t>
      </w:r>
      <w:r w:rsidR="00721C5F" w:rsidRPr="009E4BFF">
        <w:rPr>
          <w:lang w:val="lt-LT"/>
        </w:rPr>
        <w:t>6,11 atvejo va</w:t>
      </w:r>
      <w:r w:rsidR="008E152A" w:rsidRPr="009E4BFF">
        <w:rPr>
          <w:lang w:val="lt-LT"/>
        </w:rPr>
        <w:t>dybininkams; vykdant programą „</w:t>
      </w:r>
      <w:r w:rsidR="00721C5F" w:rsidRPr="009E4BFF">
        <w:rPr>
          <w:lang w:val="lt-LT"/>
        </w:rPr>
        <w:t>Socialinė parama mokiniams“, 31,8 tūkst. Eur daugiau išleista mokinio reikmenims įsigyti</w:t>
      </w:r>
      <w:r w:rsidR="00F85A48" w:rsidRPr="009E4BFF">
        <w:rPr>
          <w:lang w:val="lt-LT"/>
        </w:rPr>
        <w:t>, 2017 metais buvo pervesta 2,7 tūkst. Eur  dėl MMA pakėlimo, o 2018 metais tokios sąmatos nebuvo</w:t>
      </w:r>
      <w:r w:rsidR="00721C5F" w:rsidRPr="009E4BFF">
        <w:rPr>
          <w:lang w:val="lt-LT"/>
        </w:rPr>
        <w:t xml:space="preserve">. </w:t>
      </w:r>
    </w:p>
    <w:p w:rsidR="00813AF4" w:rsidRPr="009E4BFF" w:rsidRDefault="00813AF4" w:rsidP="00F5524B">
      <w:pPr>
        <w:jc w:val="both"/>
        <w:rPr>
          <w:b/>
          <w:lang w:val="lt-LT"/>
        </w:rPr>
      </w:pPr>
    </w:p>
    <w:p w:rsidR="005D5814" w:rsidRPr="009E4BFF" w:rsidRDefault="00F85A48" w:rsidP="00F5524B">
      <w:pPr>
        <w:jc w:val="both"/>
        <w:rPr>
          <w:b/>
          <w:lang w:val="lt-LT"/>
        </w:rPr>
      </w:pPr>
      <w:r w:rsidRPr="009E4BFF">
        <w:rPr>
          <w:b/>
          <w:lang w:val="lt-LT"/>
        </w:rPr>
        <w:t>Pastaba Nr. 1</w:t>
      </w:r>
      <w:r w:rsidR="00017F41" w:rsidRPr="009E4BFF">
        <w:rPr>
          <w:b/>
          <w:lang w:val="lt-LT"/>
        </w:rPr>
        <w:t>6</w:t>
      </w:r>
    </w:p>
    <w:p w:rsidR="000F074F" w:rsidRPr="009E4BFF" w:rsidRDefault="00F85A48" w:rsidP="005D5814">
      <w:pPr>
        <w:ind w:firstLine="720"/>
        <w:jc w:val="both"/>
        <w:rPr>
          <w:lang w:val="lt-LT"/>
        </w:rPr>
      </w:pPr>
      <w:r w:rsidRPr="009E4BFF">
        <w:rPr>
          <w:lang w:val="lt-LT"/>
        </w:rPr>
        <w:t>Gauti asignavimai iš savivaldybės biudžeto padidėjo, lyginant su 2017 metais</w:t>
      </w:r>
      <w:r w:rsidRPr="009E4BFF">
        <w:rPr>
          <w:b/>
          <w:lang w:val="lt-LT"/>
        </w:rPr>
        <w:t xml:space="preserve">, </w:t>
      </w:r>
      <w:r w:rsidRPr="009E4BFF">
        <w:rPr>
          <w:lang w:val="lt-LT"/>
        </w:rPr>
        <w:t>1 839,6 tūkst. Eur. Pagrindinė priežastis – padidėjęs darbo užmokesčio ir įmokų socialinam draudimui fondas</w:t>
      </w:r>
      <w:r w:rsidR="005C108C" w:rsidRPr="009E4BFF">
        <w:rPr>
          <w:lang w:val="lt-LT"/>
        </w:rPr>
        <w:t xml:space="preserve"> (</w:t>
      </w:r>
      <w:r w:rsidR="003F2574" w:rsidRPr="009E4BFF">
        <w:rPr>
          <w:lang w:val="lt-LT"/>
        </w:rPr>
        <w:t>142</w:t>
      </w:r>
      <w:r w:rsidR="005779D1" w:rsidRPr="009E4BFF">
        <w:rPr>
          <w:lang w:val="lt-LT"/>
        </w:rPr>
        <w:t>3,1</w:t>
      </w:r>
      <w:r w:rsidR="00CA0BC9" w:rsidRPr="009E4BFF">
        <w:rPr>
          <w:lang w:val="lt-LT"/>
        </w:rPr>
        <w:t xml:space="preserve"> tūkst. Eur)</w:t>
      </w:r>
      <w:r w:rsidR="0009190F" w:rsidRPr="009E4BFF">
        <w:rPr>
          <w:lang w:val="lt-LT"/>
        </w:rPr>
        <w:t xml:space="preserve"> dėl padidėjusios BMA nuo 130,5 iki 132,5 Eur; padidintų pareiginės algos pastoviosios dalies koeficientų, </w:t>
      </w:r>
      <w:r w:rsidR="005C108C" w:rsidRPr="009E4BFF">
        <w:t xml:space="preserve">vadovaujantis Lietuvos </w:t>
      </w:r>
      <w:r w:rsidR="005C108C" w:rsidRPr="009E4BFF">
        <w:rPr>
          <w:lang w:val="lt-LT"/>
        </w:rPr>
        <w:t>Respublikos valstybės ir savivaldybių įstaigų darbuotojų darbo apmokėjimo įstatymu</w:t>
      </w:r>
      <w:r w:rsidR="0009190F" w:rsidRPr="009E4BFF">
        <w:t>, papildomo finansavimo, vykdant šakos kolektyvinęs sutartį, gavus papildomų asignavimų socialinių įstaigų darbuotojų darbo užmokesčio kėlimui iki 50% iš savivaldybės biudžeto lėšų (Vilniaus miesto savivaldyb</w:t>
      </w:r>
      <w:r w:rsidR="005C108C" w:rsidRPr="009E4BFF">
        <w:t>ės mero pavaduotojo pasitarimo S</w:t>
      </w:r>
      <w:r w:rsidR="0009190F" w:rsidRPr="009E4BFF">
        <w:t>ocialinių reikalų ir sveikatos departamento klausimais protokolas 2017-10</w:t>
      </w:r>
      <w:r w:rsidR="005C108C" w:rsidRPr="009E4BFF">
        <w:t>-</w:t>
      </w:r>
      <w:r w:rsidR="0009190F" w:rsidRPr="009E4BFF">
        <w:t xml:space="preserve">16 Nr. 28-515/17) ir padidinus priemokų fondą; </w:t>
      </w:r>
      <w:r w:rsidR="00CA0BC9" w:rsidRPr="009E4BFF">
        <w:rPr>
          <w:lang w:val="lt-LT"/>
        </w:rPr>
        <w:t>sumažėjęs finansavimas ūkio išlaidoms (</w:t>
      </w:r>
      <w:r w:rsidR="003F2574" w:rsidRPr="009E4BFF">
        <w:rPr>
          <w:lang w:val="lt-LT"/>
        </w:rPr>
        <w:t>11</w:t>
      </w:r>
      <w:r w:rsidR="005779D1" w:rsidRPr="009E4BFF">
        <w:rPr>
          <w:lang w:val="lt-LT"/>
        </w:rPr>
        <w:t>6</w:t>
      </w:r>
      <w:r w:rsidR="003F2574" w:rsidRPr="009E4BFF">
        <w:rPr>
          <w:lang w:val="lt-LT"/>
        </w:rPr>
        <w:t>,</w:t>
      </w:r>
      <w:r w:rsidR="005779D1" w:rsidRPr="009E4BFF">
        <w:rPr>
          <w:lang w:val="lt-LT"/>
        </w:rPr>
        <w:t>2</w:t>
      </w:r>
      <w:r w:rsidR="00CA0BC9" w:rsidRPr="009E4BFF">
        <w:rPr>
          <w:lang w:val="lt-LT"/>
        </w:rPr>
        <w:t xml:space="preserve"> tūkst. Eur)</w:t>
      </w:r>
      <w:r w:rsidR="006A3455" w:rsidRPr="009E4BFF">
        <w:rPr>
          <w:lang w:val="lt-LT"/>
        </w:rPr>
        <w:t>;</w:t>
      </w:r>
      <w:r w:rsidR="00CA0BC9" w:rsidRPr="009E4BFF">
        <w:rPr>
          <w:lang w:val="lt-LT"/>
        </w:rPr>
        <w:t xml:space="preserve"> </w:t>
      </w:r>
      <w:r w:rsidR="000F074F" w:rsidRPr="009E4BFF">
        <w:rPr>
          <w:lang w:val="lt-LT"/>
        </w:rPr>
        <w:t>patvirtinus naują</w:t>
      </w:r>
      <w:r w:rsidR="008E152A" w:rsidRPr="009E4BFF">
        <w:rPr>
          <w:lang w:val="lt-LT"/>
        </w:rPr>
        <w:t xml:space="preserve"> V</w:t>
      </w:r>
      <w:r w:rsidR="000F074F" w:rsidRPr="009E4BFF">
        <w:rPr>
          <w:lang w:val="lt-LT"/>
        </w:rPr>
        <w:t>ienkartin</w:t>
      </w:r>
      <w:r w:rsidR="005C5084" w:rsidRPr="009E4BFF">
        <w:rPr>
          <w:lang w:val="lt-LT"/>
        </w:rPr>
        <w:t>ių, tikslinių, sąlyginių ir</w:t>
      </w:r>
      <w:r w:rsidR="008E152A" w:rsidRPr="009E4BFF">
        <w:rPr>
          <w:lang w:val="lt-LT"/>
        </w:rPr>
        <w:t xml:space="preserve"> periodinių </w:t>
      </w:r>
      <w:r w:rsidR="005C5084" w:rsidRPr="009E4BFF">
        <w:rPr>
          <w:lang w:val="lt-LT"/>
        </w:rPr>
        <w:t>pašalpų skyrimo ir mokėjimo tvarkos aprašą</w:t>
      </w:r>
      <w:r w:rsidR="000F074F" w:rsidRPr="009E4BFF">
        <w:rPr>
          <w:lang w:val="lt-LT"/>
        </w:rPr>
        <w:t xml:space="preserve">, išlaidos </w:t>
      </w:r>
      <w:r w:rsidR="000F074F" w:rsidRPr="009E4BFF">
        <w:rPr>
          <w:i/>
          <w:lang w:val="lt-LT"/>
        </w:rPr>
        <w:t>išaugo 532,7 tūkst</w:t>
      </w:r>
      <w:r w:rsidR="000F074F" w:rsidRPr="009E4BFF">
        <w:rPr>
          <w:lang w:val="lt-LT"/>
        </w:rPr>
        <w:t xml:space="preserve">. </w:t>
      </w:r>
      <w:r w:rsidR="000F074F" w:rsidRPr="009E4BFF">
        <w:rPr>
          <w:i/>
          <w:lang w:val="lt-LT"/>
        </w:rPr>
        <w:t>Eur.</w:t>
      </w:r>
    </w:p>
    <w:p w:rsidR="000F074F" w:rsidRPr="009E4BFF" w:rsidRDefault="000F074F" w:rsidP="00F5524B">
      <w:pPr>
        <w:jc w:val="both"/>
        <w:rPr>
          <w:lang w:val="lt-LT"/>
        </w:rPr>
      </w:pPr>
    </w:p>
    <w:p w:rsidR="005D5814" w:rsidRPr="009E4BFF" w:rsidRDefault="000F074F" w:rsidP="00F5524B">
      <w:pPr>
        <w:jc w:val="both"/>
        <w:rPr>
          <w:b/>
          <w:lang w:val="lt-LT"/>
        </w:rPr>
      </w:pPr>
      <w:r w:rsidRPr="009E4BFF">
        <w:rPr>
          <w:b/>
          <w:lang w:val="lt-LT"/>
        </w:rPr>
        <w:t>Pastaba Nr. 1</w:t>
      </w:r>
      <w:r w:rsidR="00017F41" w:rsidRPr="009E4BFF">
        <w:rPr>
          <w:b/>
          <w:lang w:val="lt-LT"/>
        </w:rPr>
        <w:t>7</w:t>
      </w:r>
    </w:p>
    <w:p w:rsidR="00F85A48" w:rsidRPr="009E4BFF" w:rsidRDefault="000F074F" w:rsidP="005D5814">
      <w:pPr>
        <w:ind w:firstLine="720"/>
        <w:jc w:val="both"/>
        <w:rPr>
          <w:lang w:val="lt-LT"/>
        </w:rPr>
      </w:pPr>
      <w:r w:rsidRPr="009E4BFF">
        <w:rPr>
          <w:lang w:val="lt-LT"/>
        </w:rPr>
        <w:t xml:space="preserve">Gauti asignavimai iš ES </w:t>
      </w:r>
      <w:r w:rsidR="00173E25" w:rsidRPr="009E4BFF">
        <w:rPr>
          <w:lang w:val="lt-LT"/>
        </w:rPr>
        <w:t xml:space="preserve">bendrai </w:t>
      </w:r>
      <w:r w:rsidRPr="009E4BFF">
        <w:rPr>
          <w:lang w:val="lt-LT"/>
        </w:rPr>
        <w:t>padidėjo, lyginant su 2017 metais</w:t>
      </w:r>
      <w:r w:rsidRPr="009E4BFF">
        <w:rPr>
          <w:b/>
          <w:lang w:val="lt-LT"/>
        </w:rPr>
        <w:t xml:space="preserve">, </w:t>
      </w:r>
      <w:r w:rsidRPr="009E4BFF">
        <w:rPr>
          <w:lang w:val="lt-LT"/>
        </w:rPr>
        <w:t>12,4 tūkst. Eur.</w:t>
      </w:r>
      <w:r w:rsidR="00AF1BDE" w:rsidRPr="009E4BFF">
        <w:rPr>
          <w:lang w:val="lt-LT"/>
        </w:rPr>
        <w:t xml:space="preserve"> Vykdant projektą „</w:t>
      </w:r>
      <w:r w:rsidR="00173E25" w:rsidRPr="009E4BFF">
        <w:rPr>
          <w:lang w:val="lt-LT"/>
        </w:rPr>
        <w:t>Integralios pagalbos teikimas Vilniaus mieste</w:t>
      </w:r>
      <w:r w:rsidR="00AF1BDE" w:rsidRPr="009E4BFF">
        <w:rPr>
          <w:lang w:val="lt-LT"/>
        </w:rPr>
        <w:t>“</w:t>
      </w:r>
      <w:r w:rsidR="00173E25" w:rsidRPr="009E4BFF">
        <w:rPr>
          <w:lang w:val="lt-LT"/>
        </w:rPr>
        <w:t xml:space="preserve">, gauta 127,0 tūkst. Eur mažiau 2018 metais, nes  baigėsi projekto įgyvendinimas 2018-09-30 d., t.y. vyko nepilnus metus. </w:t>
      </w:r>
      <w:r w:rsidR="00AF1BDE" w:rsidRPr="009E4BFF">
        <w:rPr>
          <w:lang w:val="lt-LT"/>
        </w:rPr>
        <w:t>Projektas „</w:t>
      </w:r>
      <w:r w:rsidR="00173E25" w:rsidRPr="009E4BFF">
        <w:rPr>
          <w:lang w:val="lt-LT"/>
        </w:rPr>
        <w:t>Kompleksinių paslaugų šeimai teikimas</w:t>
      </w:r>
      <w:r w:rsidR="00AF1BDE" w:rsidRPr="009E4BFF">
        <w:rPr>
          <w:lang w:val="lt-LT"/>
        </w:rPr>
        <w:t xml:space="preserve"> Vilniaus mieste“</w:t>
      </w:r>
      <w:r w:rsidR="00173E25" w:rsidRPr="009E4BFF">
        <w:rPr>
          <w:lang w:val="lt-LT"/>
        </w:rPr>
        <w:t xml:space="preserve"> pradė</w:t>
      </w:r>
      <w:r w:rsidR="00AF1BDE" w:rsidRPr="009E4BFF">
        <w:rPr>
          <w:lang w:val="lt-LT"/>
        </w:rPr>
        <w:t>tas įgyvendinti nuo 2017-09-01,</w:t>
      </w:r>
      <w:r w:rsidR="00173E25" w:rsidRPr="009E4BFF">
        <w:rPr>
          <w:lang w:val="lt-LT"/>
        </w:rPr>
        <w:t xml:space="preserve"> todėl ir finansavimas 2018 metais buvo 139,4 tūkst. Eur didesnis, nei 2017 metais.</w:t>
      </w:r>
    </w:p>
    <w:p w:rsidR="005D5814" w:rsidRPr="009E4BFF" w:rsidRDefault="005D5814" w:rsidP="00F5524B">
      <w:pPr>
        <w:jc w:val="both"/>
        <w:rPr>
          <w:b/>
          <w:lang w:val="lt-LT"/>
        </w:rPr>
      </w:pPr>
    </w:p>
    <w:p w:rsidR="005D5814" w:rsidRPr="009E4BFF" w:rsidRDefault="00173E25" w:rsidP="00F5524B">
      <w:pPr>
        <w:jc w:val="both"/>
        <w:rPr>
          <w:b/>
          <w:lang w:val="lt-LT"/>
        </w:rPr>
      </w:pPr>
      <w:r w:rsidRPr="009E4BFF">
        <w:rPr>
          <w:b/>
          <w:lang w:val="lt-LT"/>
        </w:rPr>
        <w:t xml:space="preserve">Pastaba Nr. </w:t>
      </w:r>
      <w:r w:rsidR="00017F41" w:rsidRPr="009E4BFF">
        <w:rPr>
          <w:b/>
          <w:lang w:val="lt-LT"/>
        </w:rPr>
        <w:t>18</w:t>
      </w:r>
    </w:p>
    <w:p w:rsidR="00173E25" w:rsidRPr="009E4BFF" w:rsidRDefault="00173E25" w:rsidP="005D5814">
      <w:pPr>
        <w:ind w:firstLine="720"/>
        <w:jc w:val="both"/>
        <w:rPr>
          <w:lang w:val="lt-LT"/>
        </w:rPr>
      </w:pPr>
      <w:r w:rsidRPr="009E4BFF">
        <w:rPr>
          <w:lang w:val="lt-LT"/>
        </w:rPr>
        <w:t xml:space="preserve">Gauti asignavimai iš kitų šaltinių didesni 2018 metais 2,2 tūkst. Eur. </w:t>
      </w:r>
      <w:r w:rsidR="003451C8" w:rsidRPr="009E4BFF">
        <w:rPr>
          <w:lang w:val="lt-LT"/>
        </w:rPr>
        <w:t>2018 metais gauta 1,0 tūkst. Eur piniginės paramos, skirtos pagal paramos teikėjo pageidavimą, nepa</w:t>
      </w:r>
      <w:r w:rsidR="00AF1BDE" w:rsidRPr="009E4BFF">
        <w:rPr>
          <w:lang w:val="lt-LT"/>
        </w:rPr>
        <w:t xml:space="preserve">siturinčioms šeimoms, 1,0 tūkst. </w:t>
      </w:r>
      <w:r w:rsidR="003451C8" w:rsidRPr="009E4BFF">
        <w:rPr>
          <w:lang w:val="lt-LT"/>
        </w:rPr>
        <w:t xml:space="preserve">Eur paramos pinigų buvo pervesta klaidingai į </w:t>
      </w:r>
      <w:r w:rsidR="00AF1BDE" w:rsidRPr="009E4BFF">
        <w:rPr>
          <w:lang w:val="lt-LT"/>
        </w:rPr>
        <w:t>Socialinės paramo c</w:t>
      </w:r>
      <w:r w:rsidR="003451C8" w:rsidRPr="009E4BFF">
        <w:rPr>
          <w:lang w:val="lt-LT"/>
        </w:rPr>
        <w:t xml:space="preserve">entro sąskaitą; 0,2 tūkst. Eur daugiau finansuota iš Vilniaus edukologijos universiteto už vadovavimą studentų praktikai. </w:t>
      </w:r>
    </w:p>
    <w:p w:rsidR="00017F41" w:rsidRPr="009E4BFF" w:rsidRDefault="00017F41" w:rsidP="00F5524B">
      <w:pPr>
        <w:jc w:val="both"/>
        <w:rPr>
          <w:lang w:val="lt-LT"/>
        </w:rPr>
      </w:pPr>
    </w:p>
    <w:p w:rsidR="003A2149" w:rsidRPr="009E4BFF" w:rsidRDefault="00017F41" w:rsidP="00F5524B">
      <w:pPr>
        <w:jc w:val="both"/>
        <w:rPr>
          <w:b/>
          <w:lang w:val="lt-LT"/>
        </w:rPr>
      </w:pPr>
      <w:r w:rsidRPr="009E4BFF">
        <w:rPr>
          <w:b/>
          <w:lang w:val="lt-LT"/>
        </w:rPr>
        <w:t>Pastaba Nr. 19</w:t>
      </w:r>
    </w:p>
    <w:p w:rsidR="00017F41" w:rsidRPr="009E4BFF" w:rsidRDefault="00017F41" w:rsidP="005D5814">
      <w:pPr>
        <w:ind w:firstLine="720"/>
        <w:jc w:val="both"/>
        <w:rPr>
          <w:lang w:val="lt-LT"/>
        </w:rPr>
      </w:pPr>
      <w:r w:rsidRPr="009E4BFF">
        <w:rPr>
          <w:lang w:val="lt-LT"/>
        </w:rPr>
        <w:t>U</w:t>
      </w:r>
      <w:r w:rsidR="00AF1BDE" w:rsidRPr="009E4BFF">
        <w:rPr>
          <w:lang w:val="lt-LT"/>
        </w:rPr>
        <w:t>ž suteiktas paslaugas</w:t>
      </w:r>
      <w:r w:rsidRPr="009E4BFF">
        <w:rPr>
          <w:lang w:val="lt-LT"/>
        </w:rPr>
        <w:t xml:space="preserve"> – 301584,74 </w:t>
      </w:r>
      <w:r w:rsidR="00AF1BDE" w:rsidRPr="009E4BFF">
        <w:rPr>
          <w:lang w:val="lt-LT"/>
        </w:rPr>
        <w:t>E</w:t>
      </w:r>
      <w:r w:rsidRPr="009E4BFF">
        <w:rPr>
          <w:lang w:val="lt-LT"/>
        </w:rPr>
        <w:t xml:space="preserve">ur. Suma susideda iš </w:t>
      </w:r>
      <w:r w:rsidR="00AF1BDE" w:rsidRPr="009E4BFF">
        <w:rPr>
          <w:lang w:val="lt-LT"/>
        </w:rPr>
        <w:t>asmenų</w:t>
      </w:r>
      <w:r w:rsidR="003A2149" w:rsidRPr="009E4BFF">
        <w:rPr>
          <w:lang w:val="lt-LT"/>
        </w:rPr>
        <w:t xml:space="preserve">, kuriems buvo suteiktos </w:t>
      </w:r>
      <w:r w:rsidR="00AF1BDE" w:rsidRPr="009E4BFF">
        <w:rPr>
          <w:lang w:val="lt-LT"/>
        </w:rPr>
        <w:t>pagalbos į namus paslaugos</w:t>
      </w:r>
      <w:r w:rsidR="003A2149" w:rsidRPr="009E4BFF">
        <w:rPr>
          <w:lang w:val="lt-LT"/>
        </w:rPr>
        <w:t xml:space="preserve">, </w:t>
      </w:r>
      <w:r w:rsidR="00AF1BDE" w:rsidRPr="009E4BFF">
        <w:rPr>
          <w:lang w:val="lt-LT"/>
        </w:rPr>
        <w:t xml:space="preserve">dienos socialinės </w:t>
      </w:r>
      <w:r w:rsidR="003A2149" w:rsidRPr="009E4BFF">
        <w:rPr>
          <w:lang w:val="lt-LT"/>
        </w:rPr>
        <w:t xml:space="preserve">globos </w:t>
      </w:r>
      <w:r w:rsidR="00AF1BDE" w:rsidRPr="009E4BFF">
        <w:rPr>
          <w:lang w:val="lt-LT"/>
        </w:rPr>
        <w:t xml:space="preserve">asmens namuose </w:t>
      </w:r>
      <w:r w:rsidR="003A2149" w:rsidRPr="009E4BFF">
        <w:rPr>
          <w:lang w:val="lt-LT"/>
        </w:rPr>
        <w:t>paslaugo</w:t>
      </w:r>
      <w:r w:rsidR="00AF1BDE" w:rsidRPr="009E4BFF">
        <w:rPr>
          <w:lang w:val="lt-LT"/>
        </w:rPr>
        <w:t>s</w:t>
      </w:r>
      <w:r w:rsidR="003A2149" w:rsidRPr="009E4BFF">
        <w:rPr>
          <w:lang w:val="lt-LT"/>
        </w:rPr>
        <w:t xml:space="preserve"> – 290461,43 </w:t>
      </w:r>
      <w:r w:rsidR="00AF1BDE" w:rsidRPr="009E4BFF">
        <w:rPr>
          <w:lang w:val="lt-LT"/>
        </w:rPr>
        <w:t>E</w:t>
      </w:r>
      <w:r w:rsidR="003A2149" w:rsidRPr="009E4BFF">
        <w:rPr>
          <w:lang w:val="lt-LT"/>
        </w:rPr>
        <w:t>ur ir pervestų sumų, kompensuojančių komunaline</w:t>
      </w:r>
      <w:r w:rsidR="00AF1BDE" w:rsidRPr="009E4BFF">
        <w:rPr>
          <w:lang w:val="lt-LT"/>
        </w:rPr>
        <w:t>s sąnaudas iš  Savarankiško gyvenimo namų „</w:t>
      </w:r>
      <w:r w:rsidR="003A2149" w:rsidRPr="009E4BFF">
        <w:rPr>
          <w:lang w:val="lt-LT"/>
        </w:rPr>
        <w:t>Savi namai“</w:t>
      </w:r>
      <w:r w:rsidR="00AF1BDE" w:rsidRPr="009E4BFF">
        <w:rPr>
          <w:lang w:val="lt-LT"/>
        </w:rPr>
        <w:t xml:space="preserve"> gyventojų</w:t>
      </w:r>
      <w:r w:rsidR="003A2149" w:rsidRPr="009E4BFF">
        <w:rPr>
          <w:lang w:val="lt-LT"/>
        </w:rPr>
        <w:t>,</w:t>
      </w:r>
      <w:r w:rsidR="00AF1BDE" w:rsidRPr="009E4BFF">
        <w:rPr>
          <w:lang w:val="lt-LT"/>
        </w:rPr>
        <w:t xml:space="preserve"> - 11 123,31 E</w:t>
      </w:r>
      <w:r w:rsidR="003A2149" w:rsidRPr="009E4BFF">
        <w:rPr>
          <w:lang w:val="lt-LT"/>
        </w:rPr>
        <w:t>ur.</w:t>
      </w:r>
    </w:p>
    <w:p w:rsidR="003A2149" w:rsidRPr="009E4BFF" w:rsidRDefault="003A2149" w:rsidP="00F5524B">
      <w:pPr>
        <w:jc w:val="both"/>
        <w:rPr>
          <w:lang w:val="lt-LT"/>
        </w:rPr>
      </w:pPr>
    </w:p>
    <w:p w:rsidR="003A2149" w:rsidRPr="009E4BFF" w:rsidRDefault="003A2149" w:rsidP="00F5524B">
      <w:pPr>
        <w:jc w:val="both"/>
        <w:rPr>
          <w:b/>
          <w:lang w:val="lt-LT"/>
        </w:rPr>
      </w:pPr>
      <w:r w:rsidRPr="009E4BFF">
        <w:rPr>
          <w:lang w:val="lt-LT"/>
        </w:rPr>
        <w:t xml:space="preserve"> </w:t>
      </w:r>
      <w:r w:rsidRPr="009E4BFF">
        <w:rPr>
          <w:b/>
          <w:lang w:val="lt-LT"/>
        </w:rPr>
        <w:t>Pastaba Nr. 20</w:t>
      </w:r>
    </w:p>
    <w:p w:rsidR="003A2149" w:rsidRPr="009E4BFF" w:rsidRDefault="003A2149" w:rsidP="005D5814">
      <w:pPr>
        <w:ind w:firstLine="720"/>
        <w:jc w:val="both"/>
        <w:rPr>
          <w:lang w:val="lt-LT"/>
        </w:rPr>
      </w:pPr>
      <w:r w:rsidRPr="009E4BFF">
        <w:rPr>
          <w:lang w:val="lt-LT"/>
        </w:rPr>
        <w:t xml:space="preserve">Eilutėje „Įplaukos už suteiktas paslaugas iš biudžeto“ – </w:t>
      </w:r>
      <w:r w:rsidR="00202CE3" w:rsidRPr="009E4BFF">
        <w:rPr>
          <w:lang w:val="lt-LT"/>
        </w:rPr>
        <w:t>341487,35</w:t>
      </w:r>
      <w:r w:rsidRPr="009E4BFF">
        <w:rPr>
          <w:lang w:val="lt-LT"/>
        </w:rPr>
        <w:t xml:space="preserve"> Eur. Ją sudaro: 309571,17 Eur (242022,16 Eur iš 6000610 sąmatos ir 67549,54 Eur iš 6000554 sąmatos) – grąžinta pervesta Vilniaus miesto savivaldybės Socialinės paramos centrui specialiosios paskirties lėšų suma už suteiktas socialines paslaugas gyventojams ir Vilniaus miesto savivaldybės administracijos apmokėtos sąnaudų kompensavimo sąskaitos – </w:t>
      </w:r>
      <w:r w:rsidR="00202CE3" w:rsidRPr="009E4BFF">
        <w:rPr>
          <w:lang w:val="lt-LT"/>
        </w:rPr>
        <w:t>31915,65</w:t>
      </w:r>
      <w:r w:rsidRPr="009E4BFF">
        <w:rPr>
          <w:lang w:val="lt-LT"/>
        </w:rPr>
        <w:t xml:space="preserve"> Eur</w:t>
      </w:r>
      <w:r w:rsidR="00E91B82" w:rsidRPr="009E4BFF">
        <w:rPr>
          <w:lang w:val="lt-LT"/>
        </w:rPr>
        <w:t>.</w:t>
      </w:r>
    </w:p>
    <w:p w:rsidR="00C2545D" w:rsidRPr="009E4BFF" w:rsidRDefault="00C2545D" w:rsidP="00F5524B">
      <w:pPr>
        <w:jc w:val="both"/>
        <w:rPr>
          <w:lang w:val="lt-LT"/>
        </w:rPr>
      </w:pPr>
    </w:p>
    <w:p w:rsidR="00C2545D" w:rsidRPr="009E4BFF" w:rsidRDefault="00C2545D" w:rsidP="00F5524B">
      <w:pPr>
        <w:jc w:val="both"/>
        <w:rPr>
          <w:b/>
          <w:lang w:val="lt-LT"/>
        </w:rPr>
      </w:pPr>
      <w:r w:rsidRPr="009E4BFF">
        <w:rPr>
          <w:b/>
          <w:lang w:val="lt-LT"/>
        </w:rPr>
        <w:t>Pastaba Nr. 21</w:t>
      </w:r>
    </w:p>
    <w:p w:rsidR="00C2545D" w:rsidRPr="009E4BFF" w:rsidRDefault="00C2545D" w:rsidP="005D5814">
      <w:pPr>
        <w:ind w:firstLine="720"/>
        <w:jc w:val="both"/>
        <w:rPr>
          <w:lang w:val="lt-LT"/>
        </w:rPr>
      </w:pPr>
      <w:r w:rsidRPr="009E4BFF">
        <w:rPr>
          <w:lang w:val="lt-LT"/>
        </w:rPr>
        <w:lastRenderedPageBreak/>
        <w:t>Eilutėje „</w:t>
      </w:r>
      <w:r w:rsidR="00E91B82" w:rsidRPr="009E4BFF">
        <w:rPr>
          <w:lang w:val="lt-LT"/>
        </w:rPr>
        <w:t>Kitos įplaukos</w:t>
      </w:r>
      <w:r w:rsidRPr="009E4BFF">
        <w:rPr>
          <w:lang w:val="lt-LT"/>
        </w:rPr>
        <w:t xml:space="preserve">“ – </w:t>
      </w:r>
      <w:r w:rsidR="00202CE3" w:rsidRPr="009E4BFF">
        <w:rPr>
          <w:lang w:val="lt-LT"/>
        </w:rPr>
        <w:t>7707,42</w:t>
      </w:r>
      <w:r w:rsidRPr="009E4BFF">
        <w:rPr>
          <w:lang w:val="lt-LT"/>
        </w:rPr>
        <w:t xml:space="preserve"> </w:t>
      </w:r>
      <w:r w:rsidR="00E91B82" w:rsidRPr="009E4BFF">
        <w:rPr>
          <w:lang w:val="lt-LT"/>
        </w:rPr>
        <w:t>E</w:t>
      </w:r>
      <w:r w:rsidRPr="009E4BFF">
        <w:rPr>
          <w:lang w:val="lt-LT"/>
        </w:rPr>
        <w:t>ur. Suma susideda iš  6635,45 Eur – grąžintos iš banko pervestos pašalpų gavėjams pašalpos arba dėl uždarytų atsiskaitomųjų sąskaitų arb</w:t>
      </w:r>
      <w:r w:rsidR="00E91B82" w:rsidRPr="009E4BFF">
        <w:rPr>
          <w:lang w:val="lt-LT"/>
        </w:rPr>
        <w:t>a dėl laiku neatsiimtų pašalpų; 900,06 E</w:t>
      </w:r>
      <w:r w:rsidRPr="009E4BFF">
        <w:rPr>
          <w:lang w:val="lt-LT"/>
        </w:rPr>
        <w:t>ur – draudimo išmoka už</w:t>
      </w:r>
      <w:r w:rsidR="00E91B82" w:rsidRPr="009E4BFF">
        <w:rPr>
          <w:lang w:val="lt-LT"/>
        </w:rPr>
        <w:t xml:space="preserve"> patalpų draudiminį remontą</w:t>
      </w:r>
      <w:r w:rsidR="00202CE3" w:rsidRPr="009E4BFF">
        <w:rPr>
          <w:lang w:val="lt-LT"/>
        </w:rPr>
        <w:t>, 168,91 eur UAB „ Šeimos ratas“ pervesta išlaidų kompensavimo suma už sunaudotą vandenį</w:t>
      </w:r>
      <w:r w:rsidRPr="009E4BFF">
        <w:rPr>
          <w:lang w:val="lt-LT"/>
        </w:rPr>
        <w:t xml:space="preserve">. </w:t>
      </w:r>
    </w:p>
    <w:p w:rsidR="009E4BFF" w:rsidRDefault="009E4BFF" w:rsidP="001676F7">
      <w:pPr>
        <w:jc w:val="both"/>
        <w:rPr>
          <w:b/>
          <w:lang w:val="lt-LT"/>
        </w:rPr>
      </w:pPr>
    </w:p>
    <w:p w:rsidR="001676F7" w:rsidRPr="009E4BFF" w:rsidRDefault="00017F41" w:rsidP="001676F7">
      <w:pPr>
        <w:jc w:val="both"/>
        <w:rPr>
          <w:b/>
          <w:lang w:val="lt-LT"/>
        </w:rPr>
      </w:pPr>
      <w:r w:rsidRPr="009E4BFF">
        <w:rPr>
          <w:b/>
          <w:lang w:val="lt-LT"/>
        </w:rPr>
        <w:t>Pastaba Nr. 22</w:t>
      </w:r>
    </w:p>
    <w:p w:rsidR="00017F41" w:rsidRPr="009E4BFF" w:rsidRDefault="00017F41" w:rsidP="005D5814">
      <w:pPr>
        <w:ind w:firstLine="720"/>
        <w:jc w:val="both"/>
        <w:rPr>
          <w:lang w:val="lt-LT"/>
        </w:rPr>
      </w:pPr>
      <w:r w:rsidRPr="009E4BFF">
        <w:rPr>
          <w:lang w:val="lt-LT"/>
        </w:rPr>
        <w:t>Grąžinta nepanaudotų asignavimų į valstybės biudžetą pagal visas programas ir sąmatas 2018  metais 8,5 tūkst. Eur mažiau, nei 2017 metais.</w:t>
      </w:r>
    </w:p>
    <w:p w:rsidR="001676F7" w:rsidRPr="009E4BFF" w:rsidRDefault="001676F7" w:rsidP="001676F7">
      <w:pPr>
        <w:jc w:val="both"/>
        <w:rPr>
          <w:b/>
          <w:lang w:val="lt-LT"/>
        </w:rPr>
      </w:pPr>
    </w:p>
    <w:p w:rsidR="001676F7" w:rsidRPr="009E4BFF" w:rsidRDefault="00017F41" w:rsidP="001676F7">
      <w:pPr>
        <w:jc w:val="both"/>
        <w:rPr>
          <w:b/>
          <w:lang w:val="lt-LT"/>
        </w:rPr>
      </w:pPr>
      <w:r w:rsidRPr="009E4BFF">
        <w:rPr>
          <w:b/>
          <w:lang w:val="lt-LT"/>
        </w:rPr>
        <w:t xml:space="preserve"> Pastaba Nr. 23</w:t>
      </w:r>
    </w:p>
    <w:p w:rsidR="001676F7" w:rsidRPr="009E4BFF" w:rsidRDefault="00E91B82" w:rsidP="00E91B82">
      <w:pPr>
        <w:ind w:firstLine="709"/>
        <w:jc w:val="both"/>
        <w:rPr>
          <w:lang w:val="lt-LT"/>
        </w:rPr>
      </w:pPr>
      <w:r w:rsidRPr="009E4BFF">
        <w:rPr>
          <w:lang w:val="lt-LT"/>
        </w:rPr>
        <w:t>Į savivaldybės biudžetą</w:t>
      </w:r>
      <w:r w:rsidR="001676F7" w:rsidRPr="009E4BFF">
        <w:rPr>
          <w:lang w:val="lt-LT"/>
        </w:rPr>
        <w:t xml:space="preserve"> pervestos lėšos – 291655,0</w:t>
      </w:r>
      <w:r w:rsidRPr="009E4BFF">
        <w:rPr>
          <w:lang w:val="lt-LT"/>
        </w:rPr>
        <w:t>7 E</w:t>
      </w:r>
      <w:r w:rsidR="001676F7" w:rsidRPr="009E4BFF">
        <w:rPr>
          <w:lang w:val="lt-LT"/>
        </w:rPr>
        <w:t xml:space="preserve">ur. Suma susideda iš: </w:t>
      </w:r>
    </w:p>
    <w:p w:rsidR="00017F41" w:rsidRPr="009E4BFF" w:rsidRDefault="00E91B82" w:rsidP="00017F41">
      <w:pPr>
        <w:jc w:val="both"/>
        <w:rPr>
          <w:lang w:val="lt-LT"/>
        </w:rPr>
      </w:pPr>
      <w:r w:rsidRPr="009E4BFF">
        <w:rPr>
          <w:lang w:val="lt-LT"/>
        </w:rPr>
        <w:t>1193,64 E</w:t>
      </w:r>
      <w:r w:rsidR="001676F7" w:rsidRPr="009E4BFF">
        <w:rPr>
          <w:lang w:val="lt-LT"/>
        </w:rPr>
        <w:t>ur - g</w:t>
      </w:r>
      <w:r w:rsidR="00017F41" w:rsidRPr="009E4BFF">
        <w:rPr>
          <w:lang w:val="lt-LT"/>
        </w:rPr>
        <w:t>rąžinta</w:t>
      </w:r>
      <w:r w:rsidR="001676F7" w:rsidRPr="009E4BFF">
        <w:rPr>
          <w:lang w:val="lt-LT"/>
        </w:rPr>
        <w:t>s</w:t>
      </w:r>
      <w:r w:rsidR="00017F41" w:rsidRPr="009E4BFF">
        <w:rPr>
          <w:lang w:val="lt-LT"/>
        </w:rPr>
        <w:t xml:space="preserve"> nepanaudot</w:t>
      </w:r>
      <w:r w:rsidR="001676F7" w:rsidRPr="009E4BFF">
        <w:rPr>
          <w:lang w:val="lt-LT"/>
        </w:rPr>
        <w:t>as</w:t>
      </w:r>
      <w:r w:rsidR="00017F41" w:rsidRPr="009E4BFF">
        <w:rPr>
          <w:lang w:val="lt-LT"/>
        </w:rPr>
        <w:t xml:space="preserve"> </w:t>
      </w:r>
      <w:r w:rsidR="001676F7" w:rsidRPr="009E4BFF">
        <w:rPr>
          <w:lang w:val="lt-LT"/>
        </w:rPr>
        <w:t>finansavimas</w:t>
      </w:r>
      <w:r w:rsidR="00017F41" w:rsidRPr="009E4BFF">
        <w:rPr>
          <w:lang w:val="lt-LT"/>
        </w:rPr>
        <w:t xml:space="preserve"> pagal visas programas ir sąmatas</w:t>
      </w:r>
      <w:r w:rsidR="001676F7" w:rsidRPr="009E4BFF">
        <w:rPr>
          <w:lang w:val="lt-LT"/>
        </w:rPr>
        <w:t>; pervestos surinktos įmokos iš gyventojų už suteiktas socialines</w:t>
      </w:r>
      <w:r w:rsidRPr="009E4BFF">
        <w:rPr>
          <w:lang w:val="lt-LT"/>
        </w:rPr>
        <w:t xml:space="preserve"> paslaugas namuose – 290461,43 E</w:t>
      </w:r>
      <w:r w:rsidR="001676F7" w:rsidRPr="009E4BFF">
        <w:rPr>
          <w:lang w:val="lt-LT"/>
        </w:rPr>
        <w:t>ur.</w:t>
      </w:r>
      <w:r w:rsidR="00017F41" w:rsidRPr="009E4BFF">
        <w:rPr>
          <w:lang w:val="lt-LT"/>
        </w:rPr>
        <w:t xml:space="preserve"> </w:t>
      </w:r>
    </w:p>
    <w:p w:rsidR="00E40A9B" w:rsidRPr="009E4BFF" w:rsidRDefault="00E40A9B" w:rsidP="00E91B82">
      <w:pPr>
        <w:jc w:val="both"/>
        <w:rPr>
          <w:lang w:val="lt-LT"/>
        </w:rPr>
      </w:pPr>
    </w:p>
    <w:p w:rsidR="00A42A99" w:rsidRPr="009E4BFF" w:rsidRDefault="00E40A9B" w:rsidP="00F5524B">
      <w:pPr>
        <w:jc w:val="both"/>
        <w:rPr>
          <w:b/>
          <w:lang w:val="lt-LT"/>
        </w:rPr>
      </w:pPr>
      <w:r w:rsidRPr="009E4BFF">
        <w:rPr>
          <w:b/>
          <w:lang w:val="lt-LT"/>
        </w:rPr>
        <w:t>Pastaba Nr.</w:t>
      </w:r>
      <w:r w:rsidR="009E4BFF">
        <w:rPr>
          <w:b/>
          <w:lang w:val="lt-LT"/>
        </w:rPr>
        <w:t xml:space="preserve"> </w:t>
      </w:r>
      <w:r w:rsidR="001B0EA1" w:rsidRPr="009E4BFF">
        <w:rPr>
          <w:b/>
          <w:lang w:val="lt-LT"/>
        </w:rPr>
        <w:t>2</w:t>
      </w:r>
      <w:r w:rsidR="001676F7" w:rsidRPr="009E4BFF">
        <w:rPr>
          <w:b/>
          <w:lang w:val="lt-LT"/>
        </w:rPr>
        <w:t>4</w:t>
      </w:r>
    </w:p>
    <w:p w:rsidR="00A42A99" w:rsidRPr="009E4BFF" w:rsidRDefault="001B0EA1" w:rsidP="005D5814">
      <w:pPr>
        <w:ind w:firstLine="720"/>
        <w:jc w:val="both"/>
        <w:rPr>
          <w:lang w:val="lt-LT"/>
        </w:rPr>
      </w:pPr>
      <w:r w:rsidRPr="009E4BFF">
        <w:rPr>
          <w:lang w:val="lt-LT"/>
        </w:rPr>
        <w:t xml:space="preserve">Pervestos lėšos </w:t>
      </w:r>
      <w:r w:rsidR="001B2783" w:rsidRPr="009E4BFF">
        <w:rPr>
          <w:lang w:val="lt-LT"/>
        </w:rPr>
        <w:t>„</w:t>
      </w:r>
      <w:r w:rsidR="001676F7" w:rsidRPr="009E4BFF">
        <w:rPr>
          <w:lang w:val="lt-LT"/>
        </w:rPr>
        <w:t>ES, užsienio valstybėms ir tarptautinėms organizacijoms</w:t>
      </w:r>
      <w:r w:rsidR="001B2783" w:rsidRPr="009E4BFF">
        <w:rPr>
          <w:lang w:val="lt-LT"/>
        </w:rPr>
        <w:t>“</w:t>
      </w:r>
      <w:r w:rsidR="00F5524B" w:rsidRPr="009E4BFF">
        <w:rPr>
          <w:lang w:val="lt-LT"/>
        </w:rPr>
        <w:t xml:space="preserve"> – </w:t>
      </w:r>
      <w:r w:rsidR="001676F7" w:rsidRPr="009E4BFF">
        <w:rPr>
          <w:lang w:val="lt-LT"/>
        </w:rPr>
        <w:t>57252,01</w:t>
      </w:r>
      <w:r w:rsidR="00F5524B" w:rsidRPr="009E4BFF">
        <w:rPr>
          <w:lang w:val="lt-LT"/>
        </w:rPr>
        <w:t xml:space="preserve"> </w:t>
      </w:r>
      <w:r w:rsidR="006A3981" w:rsidRPr="009E4BFF">
        <w:rPr>
          <w:lang w:val="lt-LT"/>
        </w:rPr>
        <w:t>E</w:t>
      </w:r>
      <w:r w:rsidRPr="009E4BFF">
        <w:rPr>
          <w:lang w:val="lt-LT"/>
        </w:rPr>
        <w:t>ur</w:t>
      </w:r>
      <w:r w:rsidR="001676F7" w:rsidRPr="009E4BFF">
        <w:rPr>
          <w:lang w:val="lt-LT"/>
        </w:rPr>
        <w:t>. T</w:t>
      </w:r>
      <w:r w:rsidRPr="009E4BFF">
        <w:rPr>
          <w:lang w:val="lt-LT"/>
        </w:rPr>
        <w:t xml:space="preserve">ai </w:t>
      </w:r>
      <w:r w:rsidR="00B67983" w:rsidRPr="009E4BFF">
        <w:rPr>
          <w:lang w:val="lt-LT"/>
        </w:rPr>
        <w:t>ES lėšomis vykdomo savivaldybės projekto nepanaudot</w:t>
      </w:r>
      <w:r w:rsidR="00E91B82" w:rsidRPr="009E4BFF">
        <w:rPr>
          <w:lang w:val="lt-LT"/>
        </w:rPr>
        <w:t>ų lėšų likutis pagal projektą „</w:t>
      </w:r>
      <w:r w:rsidR="00B67983" w:rsidRPr="009E4BFF">
        <w:rPr>
          <w:lang w:val="lt-LT"/>
        </w:rPr>
        <w:t xml:space="preserve">Kompleksinių paslaugų </w:t>
      </w:r>
      <w:r w:rsidR="00E91B82" w:rsidRPr="009E4BFF">
        <w:rPr>
          <w:lang w:val="lt-LT"/>
        </w:rPr>
        <w:t>šeimai teikimas Vilniaus mieste“</w:t>
      </w:r>
      <w:r w:rsidR="00B67983" w:rsidRPr="009E4BFF">
        <w:rPr>
          <w:lang w:val="lt-LT"/>
        </w:rPr>
        <w:t xml:space="preserve"> </w:t>
      </w:r>
      <w:r w:rsidR="00CF06E2" w:rsidRPr="009E4BFF">
        <w:rPr>
          <w:lang w:val="lt-LT"/>
        </w:rPr>
        <w:t xml:space="preserve"> </w:t>
      </w:r>
      <w:r w:rsidR="00F74675" w:rsidRPr="009E4BFF">
        <w:rPr>
          <w:lang w:val="lt-LT"/>
        </w:rPr>
        <w:t>pervestas į savivaldybės biudžetą</w:t>
      </w:r>
      <w:r w:rsidR="001676F7" w:rsidRPr="009E4BFF">
        <w:rPr>
          <w:lang w:val="lt-LT"/>
        </w:rPr>
        <w:t>.</w:t>
      </w:r>
    </w:p>
    <w:p w:rsidR="001676F7" w:rsidRPr="009E4BFF" w:rsidRDefault="001676F7" w:rsidP="00CF06E2">
      <w:pPr>
        <w:jc w:val="both"/>
        <w:rPr>
          <w:lang w:val="lt-LT"/>
        </w:rPr>
      </w:pPr>
    </w:p>
    <w:p w:rsidR="005D5814" w:rsidRPr="009E4BFF" w:rsidRDefault="00A42A99" w:rsidP="00CF06E2">
      <w:pPr>
        <w:jc w:val="both"/>
        <w:rPr>
          <w:b/>
          <w:lang w:val="lt-LT"/>
        </w:rPr>
      </w:pPr>
      <w:r w:rsidRPr="009E4BFF">
        <w:rPr>
          <w:b/>
          <w:lang w:val="lt-LT"/>
        </w:rPr>
        <w:t>Pastaba Nr. 2</w:t>
      </w:r>
      <w:r w:rsidR="001676F7" w:rsidRPr="009E4BFF">
        <w:rPr>
          <w:b/>
          <w:lang w:val="lt-LT"/>
        </w:rPr>
        <w:t>5</w:t>
      </w:r>
    </w:p>
    <w:p w:rsidR="005D5814" w:rsidRPr="009E4BFF" w:rsidRDefault="00F74675" w:rsidP="00E91B82">
      <w:pPr>
        <w:ind w:firstLine="720"/>
        <w:jc w:val="both"/>
        <w:rPr>
          <w:lang w:val="lt-LT"/>
        </w:rPr>
      </w:pPr>
      <w:r w:rsidRPr="009E4BFF">
        <w:rPr>
          <w:lang w:val="lt-LT"/>
        </w:rPr>
        <w:t xml:space="preserve">Pervestos lėšos kitiems subjektams – 1000 </w:t>
      </w:r>
      <w:r w:rsidR="00E91B82" w:rsidRPr="009E4BFF">
        <w:rPr>
          <w:lang w:val="lt-LT"/>
        </w:rPr>
        <w:t>E</w:t>
      </w:r>
      <w:r w:rsidRPr="009E4BFF">
        <w:rPr>
          <w:lang w:val="lt-LT"/>
        </w:rPr>
        <w:t>ur. Grąžinta klaidingai pervesta parama lėšų siuntėjui.</w:t>
      </w:r>
    </w:p>
    <w:p w:rsidR="00B63931" w:rsidRDefault="00B63931" w:rsidP="00556C2F">
      <w:pPr>
        <w:ind w:left="360"/>
        <w:jc w:val="both"/>
        <w:rPr>
          <w:lang w:val="lt-LT"/>
        </w:rPr>
      </w:pPr>
    </w:p>
    <w:p w:rsidR="009E4BFF" w:rsidRPr="009E4BFF" w:rsidRDefault="009E4BFF" w:rsidP="00556C2F">
      <w:pPr>
        <w:ind w:left="360"/>
        <w:jc w:val="both"/>
        <w:rPr>
          <w:lang w:val="lt-LT"/>
        </w:rPr>
      </w:pPr>
    </w:p>
    <w:p w:rsidR="00EE4F69" w:rsidRPr="009E4BFF" w:rsidRDefault="00493760" w:rsidP="00F5524B">
      <w:pPr>
        <w:jc w:val="both"/>
        <w:rPr>
          <w:b/>
          <w:lang w:val="lt-LT"/>
        </w:rPr>
      </w:pPr>
      <w:r w:rsidRPr="009E4BFF">
        <w:rPr>
          <w:b/>
          <w:lang w:val="lt-LT"/>
        </w:rPr>
        <w:t xml:space="preserve">Pastaba Nr. </w:t>
      </w:r>
      <w:r w:rsidR="00C36C93" w:rsidRPr="009E4BFF">
        <w:rPr>
          <w:b/>
          <w:lang w:val="lt-LT"/>
        </w:rPr>
        <w:t>2</w:t>
      </w:r>
      <w:r w:rsidR="001676F7" w:rsidRPr="009E4BFF">
        <w:rPr>
          <w:b/>
          <w:lang w:val="lt-LT"/>
        </w:rPr>
        <w:t>6</w:t>
      </w:r>
    </w:p>
    <w:p w:rsidR="005049F4" w:rsidRPr="009E4BFF" w:rsidRDefault="00493760" w:rsidP="005D5814">
      <w:pPr>
        <w:ind w:firstLine="720"/>
        <w:jc w:val="both"/>
        <w:rPr>
          <w:lang w:val="lt-LT"/>
        </w:rPr>
      </w:pPr>
      <w:r w:rsidRPr="009E4BFF">
        <w:rPr>
          <w:lang w:val="lt-LT"/>
        </w:rPr>
        <w:t>201</w:t>
      </w:r>
      <w:r w:rsidR="00F74675" w:rsidRPr="009E4BFF">
        <w:rPr>
          <w:lang w:val="lt-LT"/>
        </w:rPr>
        <w:t>8</w:t>
      </w:r>
      <w:r w:rsidRPr="009E4BFF">
        <w:rPr>
          <w:lang w:val="lt-LT"/>
        </w:rPr>
        <w:t xml:space="preserve"> metais ilgalaikis turtas įsigytas </w:t>
      </w:r>
      <w:r w:rsidR="00F5524B" w:rsidRPr="009E4BFF">
        <w:rPr>
          <w:lang w:val="lt-LT"/>
        </w:rPr>
        <w:t xml:space="preserve">už </w:t>
      </w:r>
      <w:r w:rsidR="00F74675" w:rsidRPr="009E4BFF">
        <w:rPr>
          <w:lang w:val="lt-LT"/>
        </w:rPr>
        <w:t>34477,20</w:t>
      </w:r>
      <w:r w:rsidR="00F5524B" w:rsidRPr="009E4BFF">
        <w:rPr>
          <w:lang w:val="lt-LT"/>
        </w:rPr>
        <w:t xml:space="preserve"> </w:t>
      </w:r>
      <w:r w:rsidR="006A3981" w:rsidRPr="009E4BFF">
        <w:rPr>
          <w:lang w:val="lt-LT"/>
        </w:rPr>
        <w:t>E</w:t>
      </w:r>
      <w:r w:rsidR="00CD353E" w:rsidRPr="009E4BFF">
        <w:rPr>
          <w:lang w:val="lt-LT"/>
        </w:rPr>
        <w:t xml:space="preserve">ur. </w:t>
      </w:r>
      <w:r w:rsidR="00DC61BD" w:rsidRPr="009E4BFF">
        <w:rPr>
          <w:lang w:val="lt-LT"/>
        </w:rPr>
        <w:t>Visas turtas įsigytas i</w:t>
      </w:r>
      <w:r w:rsidRPr="009E4BFF">
        <w:rPr>
          <w:lang w:val="lt-LT"/>
        </w:rPr>
        <w:t>š SP (specialiosios paskirties) lėšų</w:t>
      </w:r>
      <w:r w:rsidR="00DC61BD" w:rsidRPr="009E4BFF">
        <w:rPr>
          <w:lang w:val="lt-LT"/>
        </w:rPr>
        <w:t xml:space="preserve">: 13737,20 Eur už 101 licenciją, </w:t>
      </w:r>
      <w:r w:rsidRPr="009E4BFF">
        <w:rPr>
          <w:lang w:val="lt-LT"/>
        </w:rPr>
        <w:t xml:space="preserve"> </w:t>
      </w:r>
      <w:r w:rsidR="00E91B82" w:rsidRPr="009E4BFF">
        <w:rPr>
          <w:lang w:val="lt-LT"/>
        </w:rPr>
        <w:t>3790,0 E</w:t>
      </w:r>
      <w:r w:rsidR="00DC61BD" w:rsidRPr="009E4BFF">
        <w:rPr>
          <w:lang w:val="lt-LT"/>
        </w:rPr>
        <w:t>ur – serveris, 16950 Eur – automobilis.</w:t>
      </w:r>
    </w:p>
    <w:p w:rsidR="0076597D" w:rsidRPr="009E4BFF" w:rsidRDefault="0076597D" w:rsidP="005049F4">
      <w:pPr>
        <w:jc w:val="both"/>
        <w:rPr>
          <w:lang w:val="lt-LT"/>
        </w:rPr>
      </w:pPr>
    </w:p>
    <w:p w:rsidR="00163D8D" w:rsidRPr="009E4BFF" w:rsidRDefault="00163D8D" w:rsidP="005049F4">
      <w:pPr>
        <w:jc w:val="both"/>
        <w:rPr>
          <w:b/>
          <w:lang w:val="lt-LT"/>
        </w:rPr>
      </w:pPr>
      <w:r w:rsidRPr="009E4BFF">
        <w:rPr>
          <w:b/>
          <w:lang w:val="lt-LT"/>
        </w:rPr>
        <w:t>PRIEDAI</w:t>
      </w:r>
    </w:p>
    <w:p w:rsidR="00BE551B" w:rsidRPr="009E4BFF" w:rsidRDefault="00BE551B" w:rsidP="005049F4">
      <w:pPr>
        <w:jc w:val="both"/>
        <w:rPr>
          <w:b/>
          <w:lang w:val="lt-LT"/>
        </w:rPr>
      </w:pPr>
    </w:p>
    <w:p w:rsidR="00F104B1" w:rsidRPr="009E4BFF" w:rsidRDefault="00BE551B" w:rsidP="005049F4">
      <w:pPr>
        <w:jc w:val="both"/>
        <w:rPr>
          <w:lang w:val="lt-LT"/>
        </w:rPr>
      </w:pPr>
      <w:r w:rsidRPr="009E4BFF">
        <w:rPr>
          <w:b/>
          <w:lang w:val="lt-LT"/>
        </w:rPr>
        <w:t xml:space="preserve">Priedas Nr. 1. </w:t>
      </w:r>
      <w:r w:rsidR="00F104B1" w:rsidRPr="009E4BFF">
        <w:rPr>
          <w:lang w:val="lt-LT"/>
        </w:rPr>
        <w:t>Finansinės ir investicinės pajamos ir sąnaudos.</w:t>
      </w:r>
    </w:p>
    <w:p w:rsidR="00F104B1" w:rsidRPr="009E4BFF" w:rsidRDefault="00F104B1" w:rsidP="005049F4">
      <w:pPr>
        <w:jc w:val="both"/>
        <w:rPr>
          <w:lang w:val="lt-LT"/>
        </w:rPr>
      </w:pPr>
      <w:r w:rsidRPr="009E4BFF">
        <w:rPr>
          <w:lang w:val="lt-LT"/>
        </w:rPr>
        <w:t>2018 m. nėra.</w:t>
      </w:r>
    </w:p>
    <w:p w:rsidR="006A3981" w:rsidRPr="009E4BFF" w:rsidRDefault="006A3981" w:rsidP="006056A7">
      <w:pPr>
        <w:tabs>
          <w:tab w:val="num" w:pos="0"/>
        </w:tabs>
        <w:jc w:val="both"/>
        <w:rPr>
          <w:lang w:val="lt-LT"/>
        </w:rPr>
      </w:pPr>
    </w:p>
    <w:p w:rsidR="00A22465" w:rsidRPr="009E4BFF" w:rsidRDefault="00A22465" w:rsidP="006056A7">
      <w:pPr>
        <w:tabs>
          <w:tab w:val="num" w:pos="0"/>
        </w:tabs>
        <w:jc w:val="both"/>
        <w:rPr>
          <w:lang w:val="lt-LT"/>
        </w:rPr>
      </w:pPr>
      <w:r w:rsidRPr="009E4BFF">
        <w:rPr>
          <w:b/>
          <w:lang w:val="lt-LT"/>
        </w:rPr>
        <w:t xml:space="preserve">Priedas Nr. 2. </w:t>
      </w:r>
      <w:r w:rsidRPr="009E4BFF">
        <w:rPr>
          <w:lang w:val="lt-LT"/>
        </w:rPr>
        <w:t xml:space="preserve">Informacija apie išankstinius apmokėjimus. </w:t>
      </w:r>
    </w:p>
    <w:p w:rsidR="00A22465" w:rsidRPr="009E4BFF" w:rsidRDefault="006A3981" w:rsidP="00E91B82">
      <w:pPr>
        <w:jc w:val="both"/>
        <w:rPr>
          <w:lang w:val="lt-LT"/>
        </w:rPr>
      </w:pPr>
      <w:r w:rsidRPr="009E4BFF">
        <w:rPr>
          <w:lang w:val="lt-LT"/>
        </w:rPr>
        <w:t xml:space="preserve">Sumą </w:t>
      </w:r>
      <w:r w:rsidR="002D7BFB" w:rsidRPr="009E4BFF">
        <w:rPr>
          <w:lang w:val="lt-LT"/>
        </w:rPr>
        <w:t>109206,22</w:t>
      </w:r>
      <w:r w:rsidRPr="009E4BFF">
        <w:rPr>
          <w:lang w:val="lt-LT"/>
        </w:rPr>
        <w:t xml:space="preserve"> E</w:t>
      </w:r>
      <w:r w:rsidR="00A22465" w:rsidRPr="009E4BFF">
        <w:rPr>
          <w:lang w:val="lt-LT"/>
        </w:rPr>
        <w:t>ur sudaro</w:t>
      </w:r>
      <w:r w:rsidRPr="009E4BFF">
        <w:rPr>
          <w:lang w:val="lt-LT"/>
        </w:rPr>
        <w:t>: 259,84 E</w:t>
      </w:r>
      <w:r w:rsidR="00A22465" w:rsidRPr="009E4BFF">
        <w:rPr>
          <w:lang w:val="lt-LT"/>
        </w:rPr>
        <w:t>ur – apmokėta UAB “Vokadis” dviejų mėnesių patalpų nuomos dydis, kaip užstatas, vado</w:t>
      </w:r>
      <w:r w:rsidRPr="009E4BFF">
        <w:rPr>
          <w:lang w:val="lt-LT"/>
        </w:rPr>
        <w:t>v</w:t>
      </w:r>
      <w:r w:rsidR="00A22465" w:rsidRPr="009E4BFF">
        <w:rPr>
          <w:lang w:val="lt-LT"/>
        </w:rPr>
        <w:t>aujantis patalpų nuomos sutartimi Nr. 2017/28-48</w:t>
      </w:r>
      <w:r w:rsidR="00E91B82" w:rsidRPr="009E4BFF">
        <w:rPr>
          <w:lang w:val="lt-LT"/>
        </w:rPr>
        <w:t xml:space="preserve"> (</w:t>
      </w:r>
      <w:r w:rsidR="00A22465" w:rsidRPr="009E4BFF">
        <w:rPr>
          <w:lang w:val="lt-LT"/>
        </w:rPr>
        <w:t xml:space="preserve">Sutartis </w:t>
      </w:r>
      <w:r w:rsidRPr="009E4BFF">
        <w:rPr>
          <w:lang w:val="lt-LT"/>
        </w:rPr>
        <w:t>galioja iki 2020 metų spalio 16 d.</w:t>
      </w:r>
      <w:r w:rsidR="00E91B82" w:rsidRPr="009E4BFF">
        <w:rPr>
          <w:lang w:val="lt-LT"/>
        </w:rPr>
        <w:t>).</w:t>
      </w:r>
    </w:p>
    <w:p w:rsidR="00A22465" w:rsidRPr="009E4BFF" w:rsidRDefault="002D7BFB" w:rsidP="00A22465">
      <w:pPr>
        <w:jc w:val="both"/>
        <w:rPr>
          <w:lang w:val="lt-LT"/>
        </w:rPr>
      </w:pPr>
      <w:r w:rsidRPr="009E4BFF">
        <w:rPr>
          <w:lang w:val="lt-LT"/>
        </w:rPr>
        <w:t>108946,38</w:t>
      </w:r>
      <w:r w:rsidR="006A3981" w:rsidRPr="009E4BFF">
        <w:rPr>
          <w:lang w:val="lt-LT"/>
        </w:rPr>
        <w:t xml:space="preserve"> Eur projekto “</w:t>
      </w:r>
      <w:r w:rsidR="00A22465" w:rsidRPr="009E4BFF">
        <w:rPr>
          <w:lang w:val="lt-LT"/>
        </w:rPr>
        <w:t xml:space="preserve">Kompleksinių paslaugų </w:t>
      </w:r>
      <w:r w:rsidR="006A3981" w:rsidRPr="009E4BFF">
        <w:rPr>
          <w:lang w:val="lt-LT"/>
        </w:rPr>
        <w:t>šeimai teikimas Vilniaus mieste</w:t>
      </w:r>
      <w:r w:rsidR="00A22465" w:rsidRPr="009E4BFF">
        <w:rPr>
          <w:lang w:val="lt-LT"/>
        </w:rPr>
        <w:t xml:space="preserve">“ </w:t>
      </w:r>
      <w:r w:rsidR="006A3981" w:rsidRPr="009E4BFF">
        <w:rPr>
          <w:lang w:val="lt-LT"/>
        </w:rPr>
        <w:t xml:space="preserve">partneriams - NVO </w:t>
      </w:r>
      <w:r w:rsidR="00A22465" w:rsidRPr="009E4BFF">
        <w:rPr>
          <w:lang w:val="lt-LT"/>
        </w:rPr>
        <w:t>pervestas avansas veikloms vykdyti.</w:t>
      </w:r>
    </w:p>
    <w:p w:rsidR="00856561" w:rsidRPr="009E4BFF" w:rsidRDefault="00856561" w:rsidP="006056A7">
      <w:pPr>
        <w:tabs>
          <w:tab w:val="num" w:pos="0"/>
        </w:tabs>
        <w:jc w:val="both"/>
        <w:rPr>
          <w:lang w:val="lt-LT"/>
        </w:rPr>
      </w:pPr>
    </w:p>
    <w:p w:rsidR="009E1425" w:rsidRPr="009E4BFF" w:rsidRDefault="009E1425" w:rsidP="006056A7">
      <w:pPr>
        <w:tabs>
          <w:tab w:val="num" w:pos="0"/>
        </w:tabs>
        <w:rPr>
          <w:lang w:val="lt-LT"/>
        </w:rPr>
      </w:pPr>
      <w:r w:rsidRPr="009E4BFF">
        <w:rPr>
          <w:b/>
          <w:lang w:val="lt-LT"/>
        </w:rPr>
        <w:t>Priedas Nr.</w:t>
      </w:r>
      <w:r w:rsidR="0039224A" w:rsidRPr="009E4BFF">
        <w:rPr>
          <w:b/>
          <w:lang w:val="lt-LT"/>
        </w:rPr>
        <w:t xml:space="preserve"> </w:t>
      </w:r>
      <w:r w:rsidR="00FA551F" w:rsidRPr="009E4BFF">
        <w:rPr>
          <w:b/>
          <w:lang w:val="lt-LT"/>
        </w:rPr>
        <w:t>4</w:t>
      </w:r>
      <w:r w:rsidRPr="009E4BFF">
        <w:rPr>
          <w:b/>
          <w:lang w:val="lt-LT"/>
        </w:rPr>
        <w:t xml:space="preserve">.  </w:t>
      </w:r>
      <w:r w:rsidRPr="009E4BFF">
        <w:rPr>
          <w:lang w:val="lt-LT"/>
        </w:rPr>
        <w:t>Kitos pajamos</w:t>
      </w:r>
      <w:r w:rsidR="00E91B82" w:rsidRPr="009E4BFF">
        <w:rPr>
          <w:lang w:val="lt-LT"/>
        </w:rPr>
        <w:t xml:space="preserve"> - </w:t>
      </w:r>
      <w:r w:rsidR="002D7BFB" w:rsidRPr="009E4BFF">
        <w:rPr>
          <w:lang w:val="lt-LT"/>
        </w:rPr>
        <w:t>293797,64</w:t>
      </w:r>
      <w:r w:rsidR="00F5524B" w:rsidRPr="009E4BFF">
        <w:rPr>
          <w:lang w:val="lt-LT"/>
        </w:rPr>
        <w:t xml:space="preserve"> </w:t>
      </w:r>
      <w:r w:rsidR="006A3981" w:rsidRPr="009E4BFF">
        <w:rPr>
          <w:lang w:val="lt-LT"/>
        </w:rPr>
        <w:t>E</w:t>
      </w:r>
      <w:r w:rsidR="005C2B16" w:rsidRPr="009E4BFF">
        <w:rPr>
          <w:lang w:val="lt-LT"/>
        </w:rPr>
        <w:t>ur</w:t>
      </w:r>
      <w:r w:rsidR="00E41EB1" w:rsidRPr="009E4BFF">
        <w:rPr>
          <w:lang w:val="lt-LT"/>
        </w:rPr>
        <w:t>.</w:t>
      </w:r>
    </w:p>
    <w:p w:rsidR="006056A7" w:rsidRPr="009E4BFF" w:rsidRDefault="009E1425" w:rsidP="00E91B82">
      <w:pPr>
        <w:pStyle w:val="Pagrindinistekstas"/>
        <w:spacing w:after="0"/>
        <w:jc w:val="both"/>
      </w:pPr>
      <w:r w:rsidRPr="009E4BFF">
        <w:t xml:space="preserve">Tai </w:t>
      </w:r>
      <w:r w:rsidR="0039224A" w:rsidRPr="009E4BFF">
        <w:t xml:space="preserve">pajamos už </w:t>
      </w:r>
      <w:r w:rsidRPr="009E4BFF">
        <w:t>201</w:t>
      </w:r>
      <w:r w:rsidR="002D7BFB" w:rsidRPr="009E4BFF">
        <w:t>8</w:t>
      </w:r>
      <w:r w:rsidRPr="009E4BFF">
        <w:t xml:space="preserve"> metais suteikt</w:t>
      </w:r>
      <w:r w:rsidR="0039224A" w:rsidRPr="009E4BFF">
        <w:t>a</w:t>
      </w:r>
      <w:r w:rsidRPr="009E4BFF">
        <w:t xml:space="preserve">s </w:t>
      </w:r>
      <w:r w:rsidR="0039224A" w:rsidRPr="009E4BFF">
        <w:t>socialines</w:t>
      </w:r>
      <w:r w:rsidRPr="009E4BFF">
        <w:t xml:space="preserve"> paslaug</w:t>
      </w:r>
      <w:r w:rsidR="005C2B16" w:rsidRPr="009E4BFF">
        <w:t>a</w:t>
      </w:r>
      <w:r w:rsidRPr="009E4BFF">
        <w:t xml:space="preserve">s. </w:t>
      </w:r>
      <w:r w:rsidR="005C2B16" w:rsidRPr="009E4BFF">
        <w:t>Lyginant su 201</w:t>
      </w:r>
      <w:r w:rsidR="002D7BFB" w:rsidRPr="009E4BFF">
        <w:t>7</w:t>
      </w:r>
      <w:r w:rsidR="005C2B16" w:rsidRPr="009E4BFF">
        <w:t xml:space="preserve"> metais, </w:t>
      </w:r>
      <w:r w:rsidRPr="009E4BFF">
        <w:t>išaugus gavėjų ir suteiktų paslaugų skaičiui,</w:t>
      </w:r>
      <w:r w:rsidR="0039224A" w:rsidRPr="009E4BFF">
        <w:t xml:space="preserve"> </w:t>
      </w:r>
      <w:r w:rsidR="006056A7" w:rsidRPr="009E4BFF">
        <w:t xml:space="preserve">pakilus paslaugų kainai, </w:t>
      </w:r>
      <w:r w:rsidR="005C2B16" w:rsidRPr="009E4BFF">
        <w:t>pajamos padidėjo</w:t>
      </w:r>
      <w:r w:rsidR="00F5524B" w:rsidRPr="009E4BFF">
        <w:t xml:space="preserve"> </w:t>
      </w:r>
      <w:r w:rsidR="002D7BFB" w:rsidRPr="009E4BFF">
        <w:t>28464,36</w:t>
      </w:r>
      <w:r w:rsidR="006056A7" w:rsidRPr="009E4BFF">
        <w:t xml:space="preserve"> </w:t>
      </w:r>
      <w:r w:rsidR="006A3981" w:rsidRPr="009E4BFF">
        <w:t>E</w:t>
      </w:r>
      <w:r w:rsidR="005C2B16" w:rsidRPr="009E4BFF">
        <w:t>ur</w:t>
      </w:r>
      <w:r w:rsidRPr="009E4BFF">
        <w:t>.</w:t>
      </w:r>
    </w:p>
    <w:p w:rsidR="006056A7" w:rsidRPr="009E4BFF" w:rsidRDefault="006056A7" w:rsidP="006056A7">
      <w:pPr>
        <w:pStyle w:val="Pagrindinistekstas"/>
        <w:spacing w:after="0"/>
        <w:ind w:firstLine="709"/>
      </w:pPr>
    </w:p>
    <w:p w:rsidR="00525340" w:rsidRPr="009E4BFF" w:rsidRDefault="00FD0696" w:rsidP="006A3981">
      <w:pPr>
        <w:pStyle w:val="Pagrindinistekstas"/>
        <w:spacing w:after="0"/>
        <w:jc w:val="both"/>
      </w:pPr>
      <w:r w:rsidRPr="009E4BFF">
        <w:rPr>
          <w:b/>
        </w:rPr>
        <w:t>Priedas</w:t>
      </w:r>
      <w:r w:rsidR="001068D8" w:rsidRPr="009E4BFF">
        <w:rPr>
          <w:b/>
        </w:rPr>
        <w:t xml:space="preserve"> Nr. </w:t>
      </w:r>
      <w:r w:rsidR="00BC323C" w:rsidRPr="009E4BFF">
        <w:rPr>
          <w:b/>
        </w:rPr>
        <w:t>7</w:t>
      </w:r>
      <w:r w:rsidR="0039224A" w:rsidRPr="009E4BFF">
        <w:rPr>
          <w:b/>
        </w:rPr>
        <w:t>.</w:t>
      </w:r>
      <w:r w:rsidR="00BC323C" w:rsidRPr="009E4BFF">
        <w:rPr>
          <w:b/>
        </w:rPr>
        <w:t xml:space="preserve"> </w:t>
      </w:r>
      <w:r w:rsidR="0079023E" w:rsidRPr="009E4BFF">
        <w:t xml:space="preserve">Per vienerius metus </w:t>
      </w:r>
      <w:r w:rsidR="001068D8" w:rsidRPr="009E4BFF">
        <w:t xml:space="preserve">gautinos sumos </w:t>
      </w:r>
      <w:r w:rsidR="002D7BFB" w:rsidRPr="009E4BFF">
        <w:t>488762,73</w:t>
      </w:r>
      <w:r w:rsidR="006056A7" w:rsidRPr="009E4BFF">
        <w:t xml:space="preserve"> </w:t>
      </w:r>
      <w:r w:rsidR="006A3981" w:rsidRPr="009E4BFF">
        <w:t>E</w:t>
      </w:r>
      <w:r w:rsidR="005C2B16" w:rsidRPr="009E4BFF">
        <w:t xml:space="preserve">ur. </w:t>
      </w:r>
      <w:r w:rsidR="001068D8" w:rsidRPr="009E4BFF">
        <w:t>Sukaupt</w:t>
      </w:r>
      <w:r w:rsidR="0039224A" w:rsidRPr="009E4BFF">
        <w:t>a</w:t>
      </w:r>
      <w:r w:rsidR="001068D8" w:rsidRPr="009E4BFF">
        <w:t>s gautin</w:t>
      </w:r>
      <w:r w:rsidR="0039224A" w:rsidRPr="009E4BFF">
        <w:t>a</w:t>
      </w:r>
      <w:r w:rsidR="001068D8" w:rsidRPr="009E4BFF">
        <w:t>s sum</w:t>
      </w:r>
      <w:r w:rsidR="0039224A" w:rsidRPr="009E4BFF">
        <w:t>a</w:t>
      </w:r>
      <w:r w:rsidR="001068D8" w:rsidRPr="009E4BFF">
        <w:t>s sudaro:</w:t>
      </w:r>
    </w:p>
    <w:tbl>
      <w:tblPr>
        <w:tblStyle w:val="Lentelstinklelis"/>
        <w:tblW w:w="0" w:type="auto"/>
        <w:tblLook w:val="00BF"/>
      </w:tblPr>
      <w:tblGrid>
        <w:gridCol w:w="648"/>
        <w:gridCol w:w="5920"/>
        <w:gridCol w:w="3285"/>
      </w:tblGrid>
      <w:tr w:rsidR="001068D8" w:rsidRPr="009E4BFF" w:rsidTr="0090088C">
        <w:tc>
          <w:tcPr>
            <w:tcW w:w="648" w:type="dxa"/>
          </w:tcPr>
          <w:p w:rsidR="00525340" w:rsidRPr="009E4BFF" w:rsidRDefault="001068D8">
            <w:pPr>
              <w:tabs>
                <w:tab w:val="num" w:pos="0"/>
              </w:tabs>
              <w:jc w:val="both"/>
              <w:rPr>
                <w:b/>
                <w:lang w:val="lt-LT"/>
              </w:rPr>
            </w:pPr>
            <w:r w:rsidRPr="009E4BFF">
              <w:rPr>
                <w:b/>
                <w:lang w:val="lt-LT"/>
              </w:rPr>
              <w:t>Eil. Nr.</w:t>
            </w:r>
          </w:p>
        </w:tc>
        <w:tc>
          <w:tcPr>
            <w:tcW w:w="5920" w:type="dxa"/>
          </w:tcPr>
          <w:p w:rsidR="00525340" w:rsidRPr="009E4BFF" w:rsidRDefault="001068D8" w:rsidP="00ED35BC">
            <w:pPr>
              <w:tabs>
                <w:tab w:val="num" w:pos="0"/>
              </w:tabs>
              <w:jc w:val="center"/>
              <w:rPr>
                <w:b/>
                <w:lang w:val="lt-LT"/>
              </w:rPr>
            </w:pPr>
            <w:r w:rsidRPr="009E4BFF">
              <w:rPr>
                <w:b/>
                <w:lang w:val="lt-LT"/>
              </w:rPr>
              <w:t xml:space="preserve">Sukauptos gautinos sumos </w:t>
            </w:r>
          </w:p>
        </w:tc>
        <w:tc>
          <w:tcPr>
            <w:tcW w:w="3285" w:type="dxa"/>
          </w:tcPr>
          <w:p w:rsidR="00525340" w:rsidRPr="009E4BFF" w:rsidRDefault="001068D8" w:rsidP="006056A7">
            <w:pPr>
              <w:tabs>
                <w:tab w:val="num" w:pos="0"/>
              </w:tabs>
              <w:jc w:val="center"/>
              <w:rPr>
                <w:b/>
                <w:lang w:val="lt-LT"/>
              </w:rPr>
            </w:pPr>
            <w:r w:rsidRPr="009E4BFF">
              <w:rPr>
                <w:b/>
                <w:lang w:val="lt-LT"/>
              </w:rPr>
              <w:t>Paskutinė ataskaitinio laikotarpio diena (</w:t>
            </w:r>
            <w:r w:rsidR="00E91B82" w:rsidRPr="009E4BFF">
              <w:rPr>
                <w:b/>
                <w:lang w:val="lt-LT"/>
              </w:rPr>
              <w:t>E</w:t>
            </w:r>
            <w:r w:rsidR="005C2B16" w:rsidRPr="009E4BFF">
              <w:rPr>
                <w:b/>
                <w:lang w:val="lt-LT"/>
              </w:rPr>
              <w:t>ur</w:t>
            </w:r>
            <w:r w:rsidRPr="009E4BFF">
              <w:rPr>
                <w:b/>
                <w:lang w:val="lt-LT"/>
              </w:rPr>
              <w:t>)</w:t>
            </w:r>
          </w:p>
        </w:tc>
      </w:tr>
      <w:tr w:rsidR="001068D8" w:rsidRPr="009E4BFF" w:rsidTr="004444FF">
        <w:trPr>
          <w:trHeight w:val="351"/>
        </w:trPr>
        <w:tc>
          <w:tcPr>
            <w:tcW w:w="648" w:type="dxa"/>
          </w:tcPr>
          <w:p w:rsidR="00525340" w:rsidRPr="009E4BFF" w:rsidRDefault="001068D8">
            <w:pPr>
              <w:tabs>
                <w:tab w:val="num" w:pos="0"/>
              </w:tabs>
              <w:jc w:val="both"/>
              <w:rPr>
                <w:lang w:val="lt-LT"/>
              </w:rPr>
            </w:pPr>
            <w:r w:rsidRPr="009E4BFF">
              <w:rPr>
                <w:lang w:val="lt-LT"/>
              </w:rPr>
              <w:t>1.</w:t>
            </w:r>
          </w:p>
        </w:tc>
        <w:tc>
          <w:tcPr>
            <w:tcW w:w="5920" w:type="dxa"/>
          </w:tcPr>
          <w:p w:rsidR="00525340" w:rsidRPr="009E4BFF" w:rsidRDefault="001068D8" w:rsidP="00925040">
            <w:pPr>
              <w:tabs>
                <w:tab w:val="num" w:pos="0"/>
              </w:tabs>
              <w:jc w:val="center"/>
              <w:rPr>
                <w:lang w:val="lt-LT"/>
              </w:rPr>
            </w:pPr>
            <w:r w:rsidRPr="009E4BFF">
              <w:rPr>
                <w:lang w:val="lt-LT"/>
              </w:rPr>
              <w:t>Sukauptiems atostoginiams</w:t>
            </w:r>
            <w:r w:rsidR="008F5D7E" w:rsidRPr="009E4BFF">
              <w:rPr>
                <w:lang w:val="lt-LT"/>
              </w:rPr>
              <w:t xml:space="preserve"> </w:t>
            </w:r>
            <w:r w:rsidR="0021573F" w:rsidRPr="009E4BFF">
              <w:rPr>
                <w:lang w:val="lt-LT"/>
              </w:rPr>
              <w:t xml:space="preserve">ir socialinio draudimo įmokoms </w:t>
            </w:r>
            <w:r w:rsidR="008F5D7E" w:rsidRPr="009E4BFF">
              <w:rPr>
                <w:lang w:val="lt-LT"/>
              </w:rPr>
              <w:t>išmokėti</w:t>
            </w:r>
          </w:p>
        </w:tc>
        <w:tc>
          <w:tcPr>
            <w:tcW w:w="3285" w:type="dxa"/>
          </w:tcPr>
          <w:p w:rsidR="00525340" w:rsidRPr="009E4BFF" w:rsidRDefault="00ED35BC" w:rsidP="00925040">
            <w:pPr>
              <w:tabs>
                <w:tab w:val="num" w:pos="0"/>
              </w:tabs>
              <w:jc w:val="center"/>
              <w:rPr>
                <w:lang w:val="lt-LT"/>
              </w:rPr>
            </w:pPr>
            <w:r w:rsidRPr="009E4BFF">
              <w:rPr>
                <w:lang w:val="lt-LT"/>
              </w:rPr>
              <w:t>415534,62</w:t>
            </w:r>
          </w:p>
        </w:tc>
      </w:tr>
      <w:tr w:rsidR="001068D8" w:rsidRPr="009E4BFF" w:rsidTr="0090088C">
        <w:tc>
          <w:tcPr>
            <w:tcW w:w="648" w:type="dxa"/>
          </w:tcPr>
          <w:p w:rsidR="00525340" w:rsidRPr="009E4BFF" w:rsidRDefault="001068D8">
            <w:pPr>
              <w:tabs>
                <w:tab w:val="num" w:pos="0"/>
              </w:tabs>
              <w:jc w:val="both"/>
              <w:rPr>
                <w:lang w:val="lt-LT"/>
              </w:rPr>
            </w:pPr>
            <w:r w:rsidRPr="009E4BFF">
              <w:rPr>
                <w:lang w:val="lt-LT"/>
              </w:rPr>
              <w:lastRenderedPageBreak/>
              <w:t>2.</w:t>
            </w:r>
          </w:p>
        </w:tc>
        <w:tc>
          <w:tcPr>
            <w:tcW w:w="5920" w:type="dxa"/>
          </w:tcPr>
          <w:p w:rsidR="00525340" w:rsidRPr="009E4BFF" w:rsidRDefault="0021573F" w:rsidP="0039224A">
            <w:pPr>
              <w:tabs>
                <w:tab w:val="num" w:pos="0"/>
              </w:tabs>
              <w:jc w:val="center"/>
              <w:rPr>
                <w:lang w:val="lt-LT"/>
              </w:rPr>
            </w:pPr>
            <w:r w:rsidRPr="009E4BFF">
              <w:rPr>
                <w:lang w:val="lt-LT"/>
              </w:rPr>
              <w:t>Gautinas finansavimas už patirtų sąnaudų apmokėjimą</w:t>
            </w:r>
          </w:p>
        </w:tc>
        <w:tc>
          <w:tcPr>
            <w:tcW w:w="3285" w:type="dxa"/>
          </w:tcPr>
          <w:p w:rsidR="00525340" w:rsidRPr="009E4BFF" w:rsidRDefault="00525340" w:rsidP="000465D7">
            <w:pPr>
              <w:jc w:val="center"/>
              <w:rPr>
                <w:lang w:val="lt-LT"/>
              </w:rPr>
            </w:pPr>
          </w:p>
        </w:tc>
      </w:tr>
      <w:tr w:rsidR="0021573F" w:rsidRPr="009E4BFF" w:rsidTr="0090088C">
        <w:tc>
          <w:tcPr>
            <w:tcW w:w="648" w:type="dxa"/>
          </w:tcPr>
          <w:p w:rsidR="0021573F" w:rsidRPr="009E4BFF" w:rsidRDefault="0021573F">
            <w:pPr>
              <w:tabs>
                <w:tab w:val="num" w:pos="0"/>
              </w:tabs>
              <w:jc w:val="both"/>
              <w:rPr>
                <w:lang w:val="lt-LT"/>
              </w:rPr>
            </w:pPr>
            <w:r w:rsidRPr="009E4BFF">
              <w:rPr>
                <w:lang w:val="lt-LT"/>
              </w:rPr>
              <w:t>3.</w:t>
            </w:r>
          </w:p>
        </w:tc>
        <w:tc>
          <w:tcPr>
            <w:tcW w:w="5920" w:type="dxa"/>
          </w:tcPr>
          <w:p w:rsidR="0021573F" w:rsidRPr="009E4BFF" w:rsidRDefault="0021573F" w:rsidP="0039224A">
            <w:pPr>
              <w:tabs>
                <w:tab w:val="num" w:pos="0"/>
              </w:tabs>
              <w:jc w:val="center"/>
              <w:rPr>
                <w:lang w:val="lt-LT"/>
              </w:rPr>
            </w:pPr>
            <w:r w:rsidRPr="009E4BFF">
              <w:rPr>
                <w:lang w:val="lt-LT"/>
              </w:rPr>
              <w:t>Iš VMS už suteiktas paslaugas – sąnaudų kompensavimas</w:t>
            </w:r>
          </w:p>
        </w:tc>
        <w:tc>
          <w:tcPr>
            <w:tcW w:w="3285" w:type="dxa"/>
          </w:tcPr>
          <w:p w:rsidR="0021573F" w:rsidRPr="009E4BFF" w:rsidRDefault="0021573F" w:rsidP="00925040">
            <w:pPr>
              <w:tabs>
                <w:tab w:val="num" w:pos="0"/>
              </w:tabs>
              <w:jc w:val="center"/>
              <w:rPr>
                <w:lang w:val="lt-LT"/>
              </w:rPr>
            </w:pPr>
          </w:p>
        </w:tc>
      </w:tr>
      <w:tr w:rsidR="00515710" w:rsidRPr="009E4BFF" w:rsidTr="0090088C">
        <w:tc>
          <w:tcPr>
            <w:tcW w:w="648" w:type="dxa"/>
          </w:tcPr>
          <w:p w:rsidR="00515710" w:rsidRPr="009E4BFF" w:rsidRDefault="00515710">
            <w:pPr>
              <w:tabs>
                <w:tab w:val="num" w:pos="0"/>
              </w:tabs>
              <w:jc w:val="both"/>
              <w:rPr>
                <w:lang w:val="lt-LT"/>
              </w:rPr>
            </w:pPr>
          </w:p>
        </w:tc>
        <w:tc>
          <w:tcPr>
            <w:tcW w:w="5920" w:type="dxa"/>
          </w:tcPr>
          <w:p w:rsidR="00515710" w:rsidRPr="009E4BFF" w:rsidRDefault="00515710" w:rsidP="0039224A">
            <w:pPr>
              <w:tabs>
                <w:tab w:val="num" w:pos="0"/>
              </w:tabs>
              <w:jc w:val="center"/>
              <w:rPr>
                <w:lang w:val="lt-LT"/>
              </w:rPr>
            </w:pPr>
            <w:r w:rsidRPr="009E4BFF">
              <w:rPr>
                <w:lang w:val="lt-LT"/>
              </w:rPr>
              <w:t>Ateityje grąžintinos SP lėšos iš savivaldybės biudžeto</w:t>
            </w:r>
          </w:p>
        </w:tc>
        <w:tc>
          <w:tcPr>
            <w:tcW w:w="3285" w:type="dxa"/>
          </w:tcPr>
          <w:p w:rsidR="000465D7" w:rsidRPr="009E4BFF" w:rsidRDefault="000465D7" w:rsidP="000465D7">
            <w:pPr>
              <w:jc w:val="center"/>
              <w:rPr>
                <w:lang w:val="lt-LT"/>
              </w:rPr>
            </w:pPr>
            <w:r w:rsidRPr="009E4BFF">
              <w:rPr>
                <w:lang w:val="lt-LT"/>
              </w:rPr>
              <w:t>48464,06</w:t>
            </w:r>
          </w:p>
          <w:p w:rsidR="00515710" w:rsidRPr="009E4BFF" w:rsidRDefault="00515710" w:rsidP="00925040">
            <w:pPr>
              <w:tabs>
                <w:tab w:val="num" w:pos="0"/>
              </w:tabs>
              <w:jc w:val="center"/>
              <w:rPr>
                <w:lang w:val="lt-LT"/>
              </w:rPr>
            </w:pPr>
          </w:p>
        </w:tc>
      </w:tr>
      <w:tr w:rsidR="001068D8" w:rsidRPr="009E4BFF" w:rsidTr="0090088C">
        <w:tc>
          <w:tcPr>
            <w:tcW w:w="648" w:type="dxa"/>
          </w:tcPr>
          <w:p w:rsidR="00525340" w:rsidRPr="009E4BFF" w:rsidRDefault="0021573F">
            <w:pPr>
              <w:tabs>
                <w:tab w:val="num" w:pos="0"/>
              </w:tabs>
              <w:jc w:val="both"/>
              <w:rPr>
                <w:lang w:val="lt-LT"/>
              </w:rPr>
            </w:pPr>
            <w:r w:rsidRPr="009E4BFF">
              <w:rPr>
                <w:lang w:val="lt-LT"/>
              </w:rPr>
              <w:t>4.</w:t>
            </w:r>
          </w:p>
        </w:tc>
        <w:tc>
          <w:tcPr>
            <w:tcW w:w="5920" w:type="dxa"/>
          </w:tcPr>
          <w:p w:rsidR="00525340" w:rsidRPr="009E4BFF" w:rsidRDefault="0079023E" w:rsidP="0039224A">
            <w:pPr>
              <w:tabs>
                <w:tab w:val="num" w:pos="0"/>
              </w:tabs>
              <w:jc w:val="center"/>
              <w:rPr>
                <w:lang w:val="lt-LT"/>
              </w:rPr>
            </w:pPr>
            <w:r w:rsidRPr="009E4BFF">
              <w:rPr>
                <w:lang w:val="lt-LT"/>
              </w:rPr>
              <w:t xml:space="preserve">Gautinos sumos </w:t>
            </w:r>
            <w:r w:rsidR="0098649E" w:rsidRPr="009E4BFF">
              <w:rPr>
                <w:lang w:val="lt-LT"/>
              </w:rPr>
              <w:t xml:space="preserve">iš paslaugų gavėjų </w:t>
            </w:r>
            <w:r w:rsidRPr="009E4BFF">
              <w:rPr>
                <w:lang w:val="lt-LT"/>
              </w:rPr>
              <w:t>už suteiktas</w:t>
            </w:r>
            <w:r w:rsidR="00925040" w:rsidRPr="009E4BFF">
              <w:rPr>
                <w:lang w:val="lt-LT"/>
              </w:rPr>
              <w:t xml:space="preserve"> </w:t>
            </w:r>
            <w:r w:rsidR="0039224A" w:rsidRPr="009E4BFF">
              <w:rPr>
                <w:lang w:val="lt-LT"/>
              </w:rPr>
              <w:t>socialines</w:t>
            </w:r>
            <w:r w:rsidRPr="009E4BFF">
              <w:rPr>
                <w:lang w:val="lt-LT"/>
              </w:rPr>
              <w:t xml:space="preserve"> paslaugas gruodžio mėnesį</w:t>
            </w:r>
          </w:p>
        </w:tc>
        <w:tc>
          <w:tcPr>
            <w:tcW w:w="3285" w:type="dxa"/>
          </w:tcPr>
          <w:p w:rsidR="00515710" w:rsidRPr="009E4BFF" w:rsidRDefault="002D7BFB" w:rsidP="00515710">
            <w:pPr>
              <w:jc w:val="center"/>
              <w:rPr>
                <w:lang w:val="lt-LT"/>
              </w:rPr>
            </w:pPr>
            <w:r w:rsidRPr="009E4BFF">
              <w:rPr>
                <w:lang w:val="lt-LT"/>
              </w:rPr>
              <w:t>24764,05</w:t>
            </w:r>
          </w:p>
          <w:p w:rsidR="00525340" w:rsidRPr="009E4BFF" w:rsidRDefault="00525340" w:rsidP="00925040">
            <w:pPr>
              <w:tabs>
                <w:tab w:val="num" w:pos="0"/>
              </w:tabs>
              <w:jc w:val="center"/>
              <w:rPr>
                <w:lang w:val="lt-LT"/>
              </w:rPr>
            </w:pPr>
          </w:p>
        </w:tc>
      </w:tr>
      <w:tr w:rsidR="00AD0512" w:rsidRPr="009E4BFF" w:rsidTr="0090088C">
        <w:tc>
          <w:tcPr>
            <w:tcW w:w="648" w:type="dxa"/>
          </w:tcPr>
          <w:p w:rsidR="00525340" w:rsidRPr="009E4BFF" w:rsidRDefault="0021573F">
            <w:pPr>
              <w:tabs>
                <w:tab w:val="num" w:pos="0"/>
              </w:tabs>
              <w:jc w:val="both"/>
              <w:rPr>
                <w:lang w:val="lt-LT"/>
              </w:rPr>
            </w:pPr>
            <w:r w:rsidRPr="009E4BFF">
              <w:rPr>
                <w:lang w:val="lt-LT"/>
              </w:rPr>
              <w:t>5.</w:t>
            </w:r>
          </w:p>
        </w:tc>
        <w:tc>
          <w:tcPr>
            <w:tcW w:w="5920" w:type="dxa"/>
          </w:tcPr>
          <w:p w:rsidR="00525340" w:rsidRPr="009E4BFF" w:rsidRDefault="00AD0512" w:rsidP="00925040">
            <w:pPr>
              <w:tabs>
                <w:tab w:val="num" w:pos="0"/>
              </w:tabs>
              <w:jc w:val="center"/>
              <w:rPr>
                <w:lang w:val="lt-LT"/>
              </w:rPr>
            </w:pPr>
            <w:r w:rsidRPr="009E4BFF">
              <w:rPr>
                <w:lang w:val="lt-LT"/>
              </w:rPr>
              <w:t>Žalos atlyginimas</w:t>
            </w:r>
            <w:r w:rsidR="00DD7BAD" w:rsidRPr="009E4BFF">
              <w:rPr>
                <w:lang w:val="lt-LT"/>
              </w:rPr>
              <w:t xml:space="preserve"> už pavogtą turtą</w:t>
            </w:r>
          </w:p>
        </w:tc>
        <w:tc>
          <w:tcPr>
            <w:tcW w:w="3285" w:type="dxa"/>
          </w:tcPr>
          <w:p w:rsidR="00525340" w:rsidRPr="009E4BFF" w:rsidRDefault="00525340" w:rsidP="00925040">
            <w:pPr>
              <w:tabs>
                <w:tab w:val="num" w:pos="0"/>
              </w:tabs>
              <w:jc w:val="center"/>
              <w:rPr>
                <w:lang w:val="lt-LT"/>
              </w:rPr>
            </w:pPr>
          </w:p>
        </w:tc>
      </w:tr>
      <w:tr w:rsidR="00AD0512" w:rsidRPr="009E4BFF" w:rsidTr="0090088C">
        <w:tc>
          <w:tcPr>
            <w:tcW w:w="648" w:type="dxa"/>
          </w:tcPr>
          <w:p w:rsidR="00525340" w:rsidRPr="009E4BFF" w:rsidRDefault="00525340">
            <w:pPr>
              <w:tabs>
                <w:tab w:val="num" w:pos="0"/>
              </w:tabs>
              <w:jc w:val="both"/>
              <w:rPr>
                <w:lang w:val="lt-LT"/>
              </w:rPr>
            </w:pPr>
          </w:p>
        </w:tc>
        <w:tc>
          <w:tcPr>
            <w:tcW w:w="5920" w:type="dxa"/>
          </w:tcPr>
          <w:p w:rsidR="00525340" w:rsidRPr="009E4BFF" w:rsidRDefault="00AD0512" w:rsidP="00925040">
            <w:pPr>
              <w:tabs>
                <w:tab w:val="num" w:pos="0"/>
              </w:tabs>
              <w:jc w:val="center"/>
              <w:rPr>
                <w:b/>
                <w:lang w:val="lt-LT"/>
              </w:rPr>
            </w:pPr>
            <w:r w:rsidRPr="009E4BFF">
              <w:rPr>
                <w:b/>
                <w:lang w:val="lt-LT"/>
              </w:rPr>
              <w:t>IŠ VISO:</w:t>
            </w:r>
          </w:p>
        </w:tc>
        <w:tc>
          <w:tcPr>
            <w:tcW w:w="3285" w:type="dxa"/>
          </w:tcPr>
          <w:p w:rsidR="00525340" w:rsidRPr="009E4BFF" w:rsidRDefault="000465D7" w:rsidP="00925040">
            <w:pPr>
              <w:tabs>
                <w:tab w:val="num" w:pos="0"/>
              </w:tabs>
              <w:jc w:val="center"/>
              <w:rPr>
                <w:b/>
                <w:lang w:val="lt-LT"/>
              </w:rPr>
            </w:pPr>
            <w:r w:rsidRPr="009E4BFF">
              <w:rPr>
                <w:b/>
                <w:lang w:val="lt-LT"/>
              </w:rPr>
              <w:t>488762,73</w:t>
            </w:r>
          </w:p>
        </w:tc>
      </w:tr>
    </w:tbl>
    <w:p w:rsidR="002265E4" w:rsidRPr="009E4BFF" w:rsidRDefault="002265E4" w:rsidP="00F5524B">
      <w:pPr>
        <w:pStyle w:val="Pagrindinistekstas"/>
        <w:spacing w:after="0"/>
        <w:ind w:firstLine="709"/>
        <w:jc w:val="both"/>
        <w:rPr>
          <w:b/>
        </w:rPr>
      </w:pPr>
    </w:p>
    <w:p w:rsidR="009A5527" w:rsidRPr="009E4BFF" w:rsidRDefault="002265E4" w:rsidP="006A3981">
      <w:pPr>
        <w:pStyle w:val="Pagrindinistekstas"/>
        <w:spacing w:after="0"/>
      </w:pPr>
      <w:r w:rsidRPr="009E4BFF">
        <w:rPr>
          <w:b/>
        </w:rPr>
        <w:t>P</w:t>
      </w:r>
      <w:r w:rsidR="00DD2522" w:rsidRPr="009E4BFF">
        <w:rPr>
          <w:b/>
        </w:rPr>
        <w:t>riedas</w:t>
      </w:r>
      <w:r w:rsidR="001068D8" w:rsidRPr="009E4BFF">
        <w:rPr>
          <w:b/>
        </w:rPr>
        <w:t xml:space="preserve"> Nr. </w:t>
      </w:r>
      <w:r w:rsidR="00EF4C11" w:rsidRPr="009E4BFF">
        <w:rPr>
          <w:b/>
        </w:rPr>
        <w:t>8</w:t>
      </w:r>
      <w:r w:rsidR="0039224A" w:rsidRPr="009E4BFF">
        <w:rPr>
          <w:b/>
        </w:rPr>
        <w:t>.</w:t>
      </w:r>
      <w:r w:rsidR="001068D8" w:rsidRPr="009E4BFF">
        <w:t xml:space="preserve"> Pinigai ir pinigų ekvivalentai </w:t>
      </w:r>
      <w:r w:rsidR="00E91B82" w:rsidRPr="009E4BFF">
        <w:t xml:space="preserve">- </w:t>
      </w:r>
      <w:r w:rsidR="000465D7" w:rsidRPr="009E4BFF">
        <w:t>2609,48</w:t>
      </w:r>
      <w:r w:rsidR="00F5524B" w:rsidRPr="009E4BFF">
        <w:t xml:space="preserve"> </w:t>
      </w:r>
      <w:r w:rsidR="006A3981" w:rsidRPr="009E4BFF">
        <w:t>E</w:t>
      </w:r>
      <w:r w:rsidR="009C0D9E" w:rsidRPr="009E4BFF">
        <w:t>ur.</w:t>
      </w:r>
    </w:p>
    <w:p w:rsidR="009E1425" w:rsidRPr="009E4BFF" w:rsidRDefault="00EF4C11" w:rsidP="000465D7">
      <w:pPr>
        <w:tabs>
          <w:tab w:val="num" w:pos="0"/>
        </w:tabs>
        <w:rPr>
          <w:lang w:val="lt-LT"/>
        </w:rPr>
      </w:pPr>
      <w:r w:rsidRPr="009E4BFF">
        <w:rPr>
          <w:lang w:val="lt-LT"/>
        </w:rPr>
        <w:t>Sudaro</w:t>
      </w:r>
      <w:r w:rsidR="000465D7" w:rsidRPr="009E4BFF">
        <w:rPr>
          <w:lang w:val="lt-LT"/>
        </w:rPr>
        <w:t xml:space="preserve"> </w:t>
      </w:r>
      <w:r w:rsidRPr="009E4BFF">
        <w:rPr>
          <w:lang w:val="lt-LT"/>
        </w:rPr>
        <w:t>pavedimų lėšų sąskaitoje esantys pervesti, 2% GPM</w:t>
      </w:r>
      <w:r w:rsidR="00731597" w:rsidRPr="009E4BFF">
        <w:rPr>
          <w:lang w:val="lt-LT"/>
        </w:rPr>
        <w:t>, paramos lėšos</w:t>
      </w:r>
      <w:r w:rsidR="000465D7" w:rsidRPr="009E4BFF">
        <w:rPr>
          <w:lang w:val="lt-LT"/>
        </w:rPr>
        <w:t>.</w:t>
      </w:r>
    </w:p>
    <w:p w:rsidR="000465D7" w:rsidRPr="009E4BFF" w:rsidRDefault="000465D7" w:rsidP="000465D7">
      <w:pPr>
        <w:tabs>
          <w:tab w:val="num" w:pos="0"/>
        </w:tabs>
        <w:rPr>
          <w:lang w:val="lt-LT"/>
        </w:rPr>
      </w:pPr>
    </w:p>
    <w:p w:rsidR="009E1425" w:rsidRPr="009E4BFF" w:rsidRDefault="009E1425" w:rsidP="00B619FC">
      <w:pPr>
        <w:pStyle w:val="Pagrindinistekstas"/>
        <w:spacing w:after="0"/>
        <w:jc w:val="both"/>
      </w:pPr>
      <w:r w:rsidRPr="009E4BFF">
        <w:rPr>
          <w:b/>
        </w:rPr>
        <w:t>Priedas Nr.</w:t>
      </w:r>
      <w:r w:rsidR="0039224A" w:rsidRPr="009E4BFF">
        <w:rPr>
          <w:b/>
        </w:rPr>
        <w:t xml:space="preserve"> </w:t>
      </w:r>
      <w:r w:rsidRPr="009E4BFF">
        <w:rPr>
          <w:b/>
        </w:rPr>
        <w:t xml:space="preserve">9. </w:t>
      </w:r>
      <w:r w:rsidRPr="009E4BFF">
        <w:t>Trumpalaikės</w:t>
      </w:r>
      <w:r w:rsidRPr="009E4BFF">
        <w:rPr>
          <w:b/>
        </w:rPr>
        <w:t xml:space="preserve"> </w:t>
      </w:r>
      <w:r w:rsidRPr="009E4BFF">
        <w:t xml:space="preserve">mokėtinos sumos </w:t>
      </w:r>
      <w:r w:rsidR="000C048C" w:rsidRPr="009E4BFF">
        <w:t>422921,55</w:t>
      </w:r>
      <w:r w:rsidR="00F718C7" w:rsidRPr="009E4BFF">
        <w:t xml:space="preserve"> </w:t>
      </w:r>
      <w:r w:rsidR="00B619FC" w:rsidRPr="009E4BFF">
        <w:t>E</w:t>
      </w:r>
      <w:r w:rsidR="009C0D9E" w:rsidRPr="009E4BFF">
        <w:t>ur.</w:t>
      </w:r>
    </w:p>
    <w:p w:rsidR="009E1425" w:rsidRPr="009E4BFF" w:rsidRDefault="009E1425" w:rsidP="00B619FC">
      <w:pPr>
        <w:pStyle w:val="Pagrindinistekstas"/>
        <w:spacing w:after="0"/>
        <w:jc w:val="both"/>
      </w:pPr>
      <w:r w:rsidRPr="009E4BFF">
        <w:t>Paskutinę ataskaitinio laikotarpio dieną sukaupt</w:t>
      </w:r>
      <w:r w:rsidR="009C0D9E" w:rsidRPr="009E4BFF">
        <w:t>a</w:t>
      </w:r>
      <w:r w:rsidRPr="009E4BFF">
        <w:t>s mokėtin</w:t>
      </w:r>
      <w:r w:rsidR="009C0D9E" w:rsidRPr="009E4BFF">
        <w:t>a</w:t>
      </w:r>
      <w:r w:rsidRPr="009E4BFF">
        <w:t>s sum</w:t>
      </w:r>
      <w:r w:rsidR="009C0D9E" w:rsidRPr="009E4BFF">
        <w:t>a</w:t>
      </w:r>
      <w:r w:rsidRPr="009E4BFF">
        <w:t>s</w:t>
      </w:r>
      <w:r w:rsidR="00F5524B" w:rsidRPr="009E4BFF">
        <w:t xml:space="preserve"> sudaro</w:t>
      </w:r>
      <w:r w:rsidRPr="009E4BFF">
        <w:t>:</w:t>
      </w:r>
      <w:r w:rsidR="00E91B82" w:rsidRPr="009E4BFF">
        <w:t xml:space="preserve"> </w:t>
      </w:r>
      <w:r w:rsidRPr="009E4BFF">
        <w:t>sukauptų da</w:t>
      </w:r>
      <w:r w:rsidR="0039224A" w:rsidRPr="009E4BFF">
        <w:t>r</w:t>
      </w:r>
      <w:r w:rsidRPr="009E4BFF">
        <w:t xml:space="preserve">bo užmokesčio ir </w:t>
      </w:r>
      <w:r w:rsidR="0039224A" w:rsidRPr="009E4BFF">
        <w:t xml:space="preserve">socialinio draudimo </w:t>
      </w:r>
      <w:r w:rsidRPr="009E4BFF">
        <w:t xml:space="preserve">įmokų atostoginių sąnaudų suma </w:t>
      </w:r>
      <w:r w:rsidR="00F718C7" w:rsidRPr="009E4BFF">
        <w:t xml:space="preserve"> </w:t>
      </w:r>
      <w:r w:rsidR="000C048C" w:rsidRPr="009E4BFF">
        <w:t>415534,62</w:t>
      </w:r>
      <w:r w:rsidR="00F718C7" w:rsidRPr="009E4BFF">
        <w:t xml:space="preserve"> </w:t>
      </w:r>
      <w:r w:rsidR="00B619FC" w:rsidRPr="009E4BFF">
        <w:t>E</w:t>
      </w:r>
      <w:r w:rsidR="00853159" w:rsidRPr="009E4BFF">
        <w:t>ur</w:t>
      </w:r>
      <w:r w:rsidR="00B619FC" w:rsidRPr="009E4BFF">
        <w:t xml:space="preserve">; iš jų </w:t>
      </w:r>
      <w:r w:rsidR="000C048C" w:rsidRPr="009E4BFF">
        <w:t>97148,17</w:t>
      </w:r>
      <w:r w:rsidR="00B619FC" w:rsidRPr="009E4BFF">
        <w:t xml:space="preserve"> E</w:t>
      </w:r>
      <w:r w:rsidR="00150A5A" w:rsidRPr="009E4BFF">
        <w:t xml:space="preserve">ur – įmokos Socialinio draudimo fondui; </w:t>
      </w:r>
      <w:r w:rsidR="00F718C7" w:rsidRPr="009E4BFF">
        <w:t xml:space="preserve"> ir </w:t>
      </w:r>
      <w:r w:rsidRPr="009E4BFF">
        <w:t>tiekėjams</w:t>
      </w:r>
      <w:r w:rsidR="00B619FC" w:rsidRPr="009E4BFF">
        <w:t xml:space="preserve"> </w:t>
      </w:r>
      <w:r w:rsidRPr="009E4BFF">
        <w:t xml:space="preserve">mokėtinos sumos </w:t>
      </w:r>
      <w:r w:rsidR="008142D9" w:rsidRPr="009E4BFF">
        <w:t xml:space="preserve">už suteiktas paslaugas </w:t>
      </w:r>
      <w:r w:rsidR="00B619FC" w:rsidRPr="009E4BFF">
        <w:t xml:space="preserve">– </w:t>
      </w:r>
      <w:r w:rsidR="000C048C" w:rsidRPr="009E4BFF">
        <w:t>7386,93</w:t>
      </w:r>
      <w:r w:rsidR="00B619FC" w:rsidRPr="009E4BFF">
        <w:t xml:space="preserve"> E</w:t>
      </w:r>
      <w:r w:rsidR="00853159" w:rsidRPr="009E4BFF">
        <w:t>ur</w:t>
      </w:r>
      <w:r w:rsidR="00F5524B" w:rsidRPr="009E4BFF">
        <w:t>.</w:t>
      </w:r>
    </w:p>
    <w:p w:rsidR="00BE551B" w:rsidRPr="009E4BFF" w:rsidRDefault="00BE551B" w:rsidP="002265E4">
      <w:pPr>
        <w:pStyle w:val="Pagrindinistekstas"/>
        <w:spacing w:after="0"/>
        <w:ind w:firstLine="709"/>
        <w:jc w:val="both"/>
      </w:pPr>
    </w:p>
    <w:p w:rsidR="00BE551B" w:rsidRPr="009E4BFF" w:rsidRDefault="00BE551B" w:rsidP="00B619FC">
      <w:pPr>
        <w:pStyle w:val="Pagrindinistekstas"/>
        <w:spacing w:after="0"/>
        <w:jc w:val="both"/>
        <w:rPr>
          <w:b/>
        </w:rPr>
      </w:pPr>
      <w:r w:rsidRPr="009E4BFF">
        <w:rPr>
          <w:b/>
        </w:rPr>
        <w:t>Priedas Nr. 10.</w:t>
      </w:r>
    </w:p>
    <w:p w:rsidR="00BE551B" w:rsidRPr="009E4BFF" w:rsidRDefault="00BE551B" w:rsidP="002265E4">
      <w:pPr>
        <w:pStyle w:val="Pagrindinistekstas"/>
        <w:spacing w:after="0"/>
        <w:ind w:firstLine="709"/>
        <w:jc w:val="both"/>
        <w:rPr>
          <w:b/>
        </w:rPr>
      </w:pPr>
    </w:p>
    <w:p w:rsidR="00BE551B" w:rsidRPr="009E4BFF" w:rsidRDefault="00BE551B" w:rsidP="00B619FC">
      <w:pPr>
        <w:tabs>
          <w:tab w:val="num" w:pos="709"/>
        </w:tabs>
        <w:jc w:val="both"/>
        <w:rPr>
          <w:lang w:val="lt-LT"/>
        </w:rPr>
      </w:pPr>
      <w:r w:rsidRPr="009E4BFF">
        <w:rPr>
          <w:b/>
          <w:lang w:val="lt-LT"/>
        </w:rPr>
        <w:t>20-ojo VSAFAS „ Finansavimo sumos“ 4 priedas</w:t>
      </w:r>
      <w:r w:rsidRPr="009E4BFF">
        <w:rPr>
          <w:lang w:val="lt-LT"/>
        </w:rPr>
        <w:t>.</w:t>
      </w:r>
    </w:p>
    <w:p w:rsidR="00BE551B" w:rsidRPr="009E4BFF" w:rsidRDefault="00BE551B" w:rsidP="00B619FC">
      <w:pPr>
        <w:tabs>
          <w:tab w:val="num" w:pos="709"/>
        </w:tabs>
        <w:jc w:val="both"/>
        <w:rPr>
          <w:lang w:val="lt-LT"/>
        </w:rPr>
      </w:pPr>
      <w:r w:rsidRPr="009E4BFF">
        <w:rPr>
          <w:lang w:val="lt-LT"/>
        </w:rPr>
        <w:t>Finansavimo sumų pergrupavimo stulpelis:</w:t>
      </w:r>
    </w:p>
    <w:p w:rsidR="00BE551B" w:rsidRPr="009E4BFF" w:rsidRDefault="00BE551B" w:rsidP="00B619FC">
      <w:pPr>
        <w:tabs>
          <w:tab w:val="num" w:pos="709"/>
        </w:tabs>
        <w:jc w:val="both"/>
        <w:rPr>
          <w:lang w:val="lt-LT"/>
        </w:rPr>
      </w:pPr>
      <w:r w:rsidRPr="009E4BFF">
        <w:rPr>
          <w:lang w:val="lt-LT"/>
        </w:rPr>
        <w:t>Iš valst</w:t>
      </w:r>
      <w:r w:rsidR="00B619FC" w:rsidRPr="009E4BFF">
        <w:rPr>
          <w:lang w:val="lt-LT"/>
        </w:rPr>
        <w:t xml:space="preserve">ybės biudžeto lėšų (-) </w:t>
      </w:r>
      <w:r w:rsidR="0075461D" w:rsidRPr="009E4BFF">
        <w:rPr>
          <w:lang w:val="lt-LT"/>
        </w:rPr>
        <w:t>199,26</w:t>
      </w:r>
      <w:r w:rsidR="00B619FC" w:rsidRPr="009E4BFF">
        <w:rPr>
          <w:lang w:val="lt-LT"/>
        </w:rPr>
        <w:t xml:space="preserve"> E</w:t>
      </w:r>
      <w:r w:rsidRPr="009E4BFF">
        <w:rPr>
          <w:lang w:val="lt-LT"/>
        </w:rPr>
        <w:t>ur suma, gauta atsargoms įsigyti, keliama iš „kitoms išlaidoms kompensuoti“ eilutės į eilutę „nepiniginiam turtui įsigyti“.</w:t>
      </w:r>
    </w:p>
    <w:p w:rsidR="00BE551B" w:rsidRPr="009E4BFF" w:rsidRDefault="00BE551B" w:rsidP="00BE551B">
      <w:pPr>
        <w:tabs>
          <w:tab w:val="num" w:pos="709"/>
        </w:tabs>
        <w:ind w:left="709"/>
        <w:jc w:val="both"/>
        <w:rPr>
          <w:lang w:val="lt-LT"/>
        </w:rPr>
      </w:pPr>
    </w:p>
    <w:p w:rsidR="00BE551B" w:rsidRPr="009E4BFF" w:rsidRDefault="00BE551B" w:rsidP="00B619FC">
      <w:pPr>
        <w:tabs>
          <w:tab w:val="num" w:pos="709"/>
        </w:tabs>
        <w:jc w:val="both"/>
        <w:rPr>
          <w:lang w:val="lt-LT"/>
        </w:rPr>
      </w:pPr>
      <w:r w:rsidRPr="009E4BFF">
        <w:rPr>
          <w:lang w:val="lt-LT"/>
        </w:rPr>
        <w:t>Savivaldy</w:t>
      </w:r>
      <w:r w:rsidR="00B619FC" w:rsidRPr="009E4BFF">
        <w:rPr>
          <w:lang w:val="lt-LT"/>
        </w:rPr>
        <w:t xml:space="preserve">bės biudžeto lėšų (-) </w:t>
      </w:r>
      <w:r w:rsidR="0075461D" w:rsidRPr="009E4BFF">
        <w:rPr>
          <w:lang w:val="lt-LT"/>
        </w:rPr>
        <w:t>17311,69</w:t>
      </w:r>
      <w:r w:rsidR="00B619FC" w:rsidRPr="009E4BFF">
        <w:rPr>
          <w:lang w:val="lt-LT"/>
        </w:rPr>
        <w:t xml:space="preserve"> E</w:t>
      </w:r>
      <w:r w:rsidRPr="009E4BFF">
        <w:rPr>
          <w:lang w:val="lt-LT"/>
        </w:rPr>
        <w:t>ur suma, gauta atsargoms įsigyti,  keliama  iš „kitoms išlaidoms kompensuoti“ eilutės į eilutę „nepiniginiam turtui įsigyti“.</w:t>
      </w:r>
    </w:p>
    <w:p w:rsidR="0075461D" w:rsidRPr="009E4BFF" w:rsidRDefault="0075461D" w:rsidP="00B619FC">
      <w:pPr>
        <w:tabs>
          <w:tab w:val="num" w:pos="709"/>
        </w:tabs>
        <w:jc w:val="both"/>
        <w:rPr>
          <w:lang w:val="lt-LT"/>
        </w:rPr>
      </w:pPr>
    </w:p>
    <w:p w:rsidR="0075461D" w:rsidRPr="009E4BFF" w:rsidRDefault="0075461D" w:rsidP="0075461D">
      <w:pPr>
        <w:tabs>
          <w:tab w:val="num" w:pos="709"/>
        </w:tabs>
        <w:jc w:val="both"/>
        <w:rPr>
          <w:lang w:val="lt-LT"/>
        </w:rPr>
      </w:pPr>
      <w:r w:rsidRPr="009E4BFF">
        <w:rPr>
          <w:lang w:val="lt-LT"/>
        </w:rPr>
        <w:t>ES biudžeto lėšų (-) 5000,00 Eur suma, gauta atsargoms įsigyti,  keliama  iš „kitoms išlaidoms kompensuoti“ eilutės į eilutę „nepiniginiam turtui įsigyti“.</w:t>
      </w:r>
    </w:p>
    <w:p w:rsidR="00BE551B" w:rsidRPr="009E4BFF" w:rsidRDefault="00BE551B" w:rsidP="00BE551B">
      <w:pPr>
        <w:tabs>
          <w:tab w:val="num" w:pos="709"/>
        </w:tabs>
        <w:ind w:left="709"/>
        <w:jc w:val="both"/>
        <w:rPr>
          <w:lang w:val="lt-LT"/>
        </w:rPr>
      </w:pPr>
    </w:p>
    <w:p w:rsidR="00BE551B" w:rsidRPr="009E4BFF" w:rsidRDefault="00BE551B" w:rsidP="00E91B82">
      <w:pPr>
        <w:tabs>
          <w:tab w:val="num" w:pos="709"/>
        </w:tabs>
        <w:jc w:val="both"/>
        <w:rPr>
          <w:lang w:val="lt-LT"/>
        </w:rPr>
      </w:pPr>
      <w:r w:rsidRPr="009E4BFF">
        <w:rPr>
          <w:lang w:val="lt-LT"/>
        </w:rPr>
        <w:t xml:space="preserve">Iš kitų šaltinių neatlygintinai gautą turtą – </w:t>
      </w:r>
      <w:r w:rsidR="0075461D" w:rsidRPr="009E4BFF">
        <w:rPr>
          <w:lang w:val="lt-LT"/>
        </w:rPr>
        <w:t>20024,53</w:t>
      </w:r>
      <w:r w:rsidRPr="009E4BFF">
        <w:rPr>
          <w:lang w:val="lt-LT"/>
        </w:rPr>
        <w:t xml:space="preserve"> </w:t>
      </w:r>
      <w:r w:rsidR="00B619FC" w:rsidRPr="009E4BFF">
        <w:rPr>
          <w:lang w:val="lt-LT"/>
        </w:rPr>
        <w:t>E</w:t>
      </w:r>
      <w:r w:rsidRPr="009E4BFF">
        <w:rPr>
          <w:lang w:val="lt-LT"/>
        </w:rPr>
        <w:t>ur sudaro</w:t>
      </w:r>
      <w:r w:rsidR="00B619FC" w:rsidRPr="009E4BFF">
        <w:rPr>
          <w:lang w:val="lt-LT"/>
        </w:rPr>
        <w:t xml:space="preserve">: už </w:t>
      </w:r>
      <w:r w:rsidR="0075461D" w:rsidRPr="009E4BFF">
        <w:rPr>
          <w:lang w:val="lt-LT"/>
        </w:rPr>
        <w:t>5985,54</w:t>
      </w:r>
      <w:r w:rsidR="00B619FC" w:rsidRPr="009E4BFF">
        <w:rPr>
          <w:lang w:val="lt-LT"/>
        </w:rPr>
        <w:t xml:space="preserve"> E</w:t>
      </w:r>
      <w:r w:rsidRPr="009E4BFF">
        <w:rPr>
          <w:lang w:val="lt-LT"/>
        </w:rPr>
        <w:t xml:space="preserve">ur gauta neįgaliųjų techninės pagalbos priemonių, </w:t>
      </w:r>
      <w:r w:rsidR="00E91B82" w:rsidRPr="009E4BFF">
        <w:rPr>
          <w:lang w:val="lt-LT"/>
        </w:rPr>
        <w:t>pildant paramos programą „Vaikų</w:t>
      </w:r>
      <w:r w:rsidR="0075461D" w:rsidRPr="009E4BFF">
        <w:rPr>
          <w:lang w:val="lt-LT"/>
        </w:rPr>
        <w:t xml:space="preserve"> svajonės“ – 188,43 </w:t>
      </w:r>
      <w:r w:rsidR="00E91B82" w:rsidRPr="009E4BFF">
        <w:rPr>
          <w:lang w:val="lt-LT"/>
        </w:rPr>
        <w:t>E</w:t>
      </w:r>
      <w:r w:rsidR="0075461D" w:rsidRPr="009E4BFF">
        <w:rPr>
          <w:lang w:val="lt-LT"/>
        </w:rPr>
        <w:t xml:space="preserve">ur, </w:t>
      </w:r>
      <w:r w:rsidRPr="009E4BFF">
        <w:rPr>
          <w:lang w:val="lt-LT"/>
        </w:rPr>
        <w:t xml:space="preserve">už </w:t>
      </w:r>
      <w:r w:rsidR="0075461D" w:rsidRPr="009E4BFF">
        <w:rPr>
          <w:lang w:val="lt-LT"/>
        </w:rPr>
        <w:t>13227,39</w:t>
      </w:r>
      <w:r w:rsidRPr="009E4BFF">
        <w:rPr>
          <w:lang w:val="lt-LT"/>
        </w:rPr>
        <w:t xml:space="preserve"> </w:t>
      </w:r>
      <w:r w:rsidR="00B619FC" w:rsidRPr="009E4BFF">
        <w:rPr>
          <w:lang w:val="lt-LT"/>
        </w:rPr>
        <w:t>Eur gauti labdaros ir paramos fondo „Maisto bankas“ produktai</w:t>
      </w:r>
      <w:r w:rsidRPr="009E4BFF">
        <w:rPr>
          <w:lang w:val="lt-LT"/>
        </w:rPr>
        <w:t xml:space="preserve">; </w:t>
      </w:r>
      <w:r w:rsidR="0075461D" w:rsidRPr="009E4BFF">
        <w:rPr>
          <w:lang w:val="lt-LT"/>
        </w:rPr>
        <w:t xml:space="preserve">623,17 Eur </w:t>
      </w:r>
      <w:r w:rsidRPr="009E4BFF">
        <w:rPr>
          <w:lang w:val="lt-LT"/>
        </w:rPr>
        <w:t xml:space="preserve">suteikta </w:t>
      </w:r>
      <w:r w:rsidR="0075461D" w:rsidRPr="009E4BFF">
        <w:rPr>
          <w:lang w:val="lt-LT"/>
        </w:rPr>
        <w:t>parama daiktais</w:t>
      </w:r>
      <w:r w:rsidRPr="009E4BFF">
        <w:rPr>
          <w:lang w:val="lt-LT"/>
        </w:rPr>
        <w:t xml:space="preserve"> </w:t>
      </w:r>
      <w:r w:rsidR="00E91B82" w:rsidRPr="009E4BFF">
        <w:rPr>
          <w:lang w:val="lt-LT"/>
        </w:rPr>
        <w:t>(</w:t>
      </w:r>
      <w:r w:rsidR="00F52420" w:rsidRPr="009E4BFF">
        <w:rPr>
          <w:lang w:val="lt-LT"/>
        </w:rPr>
        <w:t xml:space="preserve">leidiniai </w:t>
      </w:r>
      <w:r w:rsidR="00E91B82" w:rsidRPr="009E4BFF">
        <w:rPr>
          <w:lang w:val="lt-LT"/>
        </w:rPr>
        <w:t xml:space="preserve">iš </w:t>
      </w:r>
      <w:r w:rsidR="00F52420" w:rsidRPr="009E4BFF">
        <w:rPr>
          <w:lang w:val="lt-LT"/>
        </w:rPr>
        <w:t xml:space="preserve">UAB „Media Bitės“ už </w:t>
      </w:r>
      <w:r w:rsidR="00E91B82" w:rsidRPr="009E4BFF">
        <w:rPr>
          <w:lang w:val="lt-LT"/>
        </w:rPr>
        <w:t>144,99 E</w:t>
      </w:r>
      <w:r w:rsidR="00F52420" w:rsidRPr="009E4BFF">
        <w:rPr>
          <w:lang w:val="lt-LT"/>
        </w:rPr>
        <w:t xml:space="preserve">ur, VšĮ „Geros valios projektai“ įv. namų  apyvokos daiktų už 478,18 </w:t>
      </w:r>
      <w:r w:rsidR="00E91B82" w:rsidRPr="009E4BFF">
        <w:rPr>
          <w:lang w:val="lt-LT"/>
        </w:rPr>
        <w:t>E</w:t>
      </w:r>
      <w:r w:rsidR="00F52420" w:rsidRPr="009E4BFF">
        <w:rPr>
          <w:lang w:val="lt-LT"/>
        </w:rPr>
        <w:t>ur)</w:t>
      </w:r>
      <w:r w:rsidR="00E91B82" w:rsidRPr="009E4BFF">
        <w:rPr>
          <w:lang w:val="lt-LT"/>
        </w:rPr>
        <w:t>.</w:t>
      </w:r>
      <w:r w:rsidR="00B619FC" w:rsidRPr="009E4BFF">
        <w:rPr>
          <w:lang w:val="lt-LT"/>
        </w:rPr>
        <w:t xml:space="preserve"> </w:t>
      </w:r>
      <w:r w:rsidRPr="009E4BFF">
        <w:rPr>
          <w:lang w:val="lt-LT"/>
        </w:rPr>
        <w:t xml:space="preserve"> </w:t>
      </w:r>
    </w:p>
    <w:p w:rsidR="00BE551B" w:rsidRPr="009E4BFF" w:rsidRDefault="00BE551B" w:rsidP="00B619FC">
      <w:pPr>
        <w:tabs>
          <w:tab w:val="num" w:pos="709"/>
        </w:tabs>
        <w:jc w:val="both"/>
        <w:rPr>
          <w:lang w:val="lt-LT"/>
        </w:rPr>
      </w:pPr>
      <w:r w:rsidRPr="009E4BFF">
        <w:rPr>
          <w:lang w:val="lt-LT"/>
        </w:rPr>
        <w:t>Finansavimo sumų nepiniginiam turtui įsigyti sumažėjimas dėl jų perdavimo ne viešojo sektoriaus subjektams – Vilniaus</w:t>
      </w:r>
      <w:r w:rsidR="00D2393D" w:rsidRPr="009E4BFF">
        <w:rPr>
          <w:lang w:val="lt-LT"/>
        </w:rPr>
        <w:t xml:space="preserve"> miesto gyventojams – </w:t>
      </w:r>
      <w:r w:rsidR="00F35482" w:rsidRPr="009E4BFF">
        <w:rPr>
          <w:lang w:val="lt-LT"/>
        </w:rPr>
        <w:t>už 20138,43</w:t>
      </w:r>
      <w:r w:rsidR="00D2393D" w:rsidRPr="009E4BFF">
        <w:rPr>
          <w:lang w:val="lt-LT"/>
        </w:rPr>
        <w:t xml:space="preserve"> E</w:t>
      </w:r>
      <w:r w:rsidRPr="009E4BFF">
        <w:rPr>
          <w:lang w:val="lt-LT"/>
        </w:rPr>
        <w:t xml:space="preserve">ur </w:t>
      </w:r>
      <w:r w:rsidR="00F35482" w:rsidRPr="009E4BFF">
        <w:rPr>
          <w:lang w:val="lt-LT"/>
        </w:rPr>
        <w:t>išdalinta parama maistu, daiktais, neįgaliųjų techninės pagalbos priemonėmis.</w:t>
      </w:r>
    </w:p>
    <w:p w:rsidR="00BE551B" w:rsidRPr="009E4BFF" w:rsidRDefault="00BE551B" w:rsidP="002265E4">
      <w:pPr>
        <w:pStyle w:val="Pagrindinistekstas"/>
        <w:spacing w:after="0"/>
        <w:ind w:firstLine="709"/>
        <w:jc w:val="both"/>
        <w:rPr>
          <w:b/>
        </w:rPr>
      </w:pPr>
    </w:p>
    <w:p w:rsidR="00525340" w:rsidRPr="009E4BFF" w:rsidRDefault="003B6A22" w:rsidP="00D2393D">
      <w:pPr>
        <w:pStyle w:val="Pagrindinistekstas"/>
        <w:spacing w:after="0"/>
        <w:jc w:val="both"/>
      </w:pPr>
      <w:r w:rsidRPr="009E4BFF">
        <w:rPr>
          <w:b/>
        </w:rPr>
        <w:t>Priedas</w:t>
      </w:r>
      <w:r w:rsidR="007B5C4C" w:rsidRPr="009E4BFF">
        <w:rPr>
          <w:b/>
        </w:rPr>
        <w:t xml:space="preserve"> Nr</w:t>
      </w:r>
      <w:r w:rsidR="00EF4C11" w:rsidRPr="009E4BFF">
        <w:rPr>
          <w:b/>
        </w:rPr>
        <w:t>.</w:t>
      </w:r>
      <w:r w:rsidR="0039224A" w:rsidRPr="009E4BFF">
        <w:rPr>
          <w:b/>
        </w:rPr>
        <w:t xml:space="preserve"> </w:t>
      </w:r>
      <w:r w:rsidR="00EF4C11" w:rsidRPr="009E4BFF">
        <w:rPr>
          <w:b/>
        </w:rPr>
        <w:t>11</w:t>
      </w:r>
      <w:r w:rsidR="0039224A" w:rsidRPr="009E4BFF">
        <w:rPr>
          <w:b/>
        </w:rPr>
        <w:t>.</w:t>
      </w:r>
      <w:r w:rsidRPr="009E4BFF">
        <w:rPr>
          <w:b/>
        </w:rPr>
        <w:t xml:space="preserve"> </w:t>
      </w:r>
      <w:r w:rsidR="007B5C4C" w:rsidRPr="009E4BFF">
        <w:rPr>
          <w:b/>
        </w:rPr>
        <w:t xml:space="preserve"> </w:t>
      </w:r>
      <w:r w:rsidR="001068D8" w:rsidRPr="009E4BFF">
        <w:t xml:space="preserve">Finansavimo sumų likučiai </w:t>
      </w:r>
      <w:r w:rsidR="004A363B" w:rsidRPr="009E4BFF">
        <w:t xml:space="preserve">– </w:t>
      </w:r>
      <w:r w:rsidR="00F35482" w:rsidRPr="009E4BFF">
        <w:t>341031,59</w:t>
      </w:r>
      <w:r w:rsidR="00F5524B" w:rsidRPr="009E4BFF">
        <w:t xml:space="preserve"> </w:t>
      </w:r>
      <w:r w:rsidR="00D2393D" w:rsidRPr="009E4BFF">
        <w:t>E</w:t>
      </w:r>
      <w:r w:rsidR="00D7208D" w:rsidRPr="009E4BFF">
        <w:t>ur.</w:t>
      </w:r>
    </w:p>
    <w:p w:rsidR="00374560" w:rsidRPr="009E4BFF" w:rsidRDefault="00374560" w:rsidP="00E91B82">
      <w:pPr>
        <w:pStyle w:val="Pagrindinistekstas"/>
        <w:spacing w:after="0"/>
        <w:jc w:val="both"/>
      </w:pPr>
      <w:r w:rsidRPr="009E4BFF">
        <w:t>Iš valstybės biudžeto</w:t>
      </w:r>
      <w:r w:rsidR="00B1374C" w:rsidRPr="009E4BFF">
        <w:t xml:space="preserve"> </w:t>
      </w:r>
      <w:r w:rsidR="00F35482" w:rsidRPr="009E4BFF">
        <w:t>265,0</w:t>
      </w:r>
      <w:r w:rsidR="00F5524B" w:rsidRPr="009E4BFF">
        <w:t xml:space="preserve"> </w:t>
      </w:r>
      <w:r w:rsidR="00D2393D" w:rsidRPr="009E4BFF">
        <w:t>E</w:t>
      </w:r>
      <w:r w:rsidR="00D7208D" w:rsidRPr="009E4BFF">
        <w:t xml:space="preserve">ur </w:t>
      </w:r>
      <w:r w:rsidR="008E071C" w:rsidRPr="009E4BFF">
        <w:t>–</w:t>
      </w:r>
      <w:r w:rsidR="00D7208D" w:rsidRPr="009E4BFF">
        <w:t xml:space="preserve"> f</w:t>
      </w:r>
      <w:r w:rsidR="004475AF" w:rsidRPr="009E4BFF">
        <w:t>inansavimo sumos nepiniginiam turtui įsigyti</w:t>
      </w:r>
      <w:r w:rsidR="00D7208D" w:rsidRPr="009E4BFF">
        <w:t>.</w:t>
      </w:r>
      <w:r w:rsidR="00E74DF7" w:rsidRPr="009E4BFF">
        <w:t xml:space="preserve"> </w:t>
      </w:r>
    </w:p>
    <w:p w:rsidR="00D7208D" w:rsidRPr="009E4BFF" w:rsidRDefault="00D7208D" w:rsidP="008F5D7E">
      <w:pPr>
        <w:pStyle w:val="Pagrindinistekstas"/>
        <w:spacing w:after="0"/>
        <w:ind w:firstLine="851"/>
        <w:jc w:val="both"/>
      </w:pPr>
    </w:p>
    <w:p w:rsidR="008142D9" w:rsidRPr="009E4BFF" w:rsidRDefault="00374560" w:rsidP="00E91B82">
      <w:pPr>
        <w:pStyle w:val="Pagrindinistekstas"/>
        <w:spacing w:after="0"/>
        <w:jc w:val="both"/>
      </w:pPr>
      <w:r w:rsidRPr="009E4BFF">
        <w:t>Iš savivaldybės biudžeto</w:t>
      </w:r>
      <w:r w:rsidR="00B1374C" w:rsidRPr="009E4BFF">
        <w:t xml:space="preserve"> </w:t>
      </w:r>
      <w:r w:rsidR="00F35482" w:rsidRPr="009E4BFF">
        <w:t>127116,89</w:t>
      </w:r>
      <w:r w:rsidR="00D2393D" w:rsidRPr="009E4BFF">
        <w:t xml:space="preserve"> E</w:t>
      </w:r>
      <w:r w:rsidR="00D7208D" w:rsidRPr="009E4BFF">
        <w:t>ur</w:t>
      </w:r>
      <w:r w:rsidR="008142D9" w:rsidRPr="009E4BFF">
        <w:t xml:space="preserve">; </w:t>
      </w:r>
      <w:r w:rsidR="00D7208D" w:rsidRPr="009E4BFF">
        <w:t>f</w:t>
      </w:r>
      <w:r w:rsidRPr="009E4BFF">
        <w:t>inansavimo sumos nepiniginiam turtui įsigyti</w:t>
      </w:r>
      <w:r w:rsidR="008142D9" w:rsidRPr="009E4BFF">
        <w:t xml:space="preserve"> – </w:t>
      </w:r>
      <w:r w:rsidR="00F35482" w:rsidRPr="009E4BFF">
        <w:t>126093,44</w:t>
      </w:r>
      <w:r w:rsidR="00D2393D" w:rsidRPr="009E4BFF">
        <w:t xml:space="preserve"> E</w:t>
      </w:r>
      <w:r w:rsidR="008142D9" w:rsidRPr="009E4BFF">
        <w:t xml:space="preserve">ur, kitoms </w:t>
      </w:r>
      <w:r w:rsidR="00D2393D" w:rsidRPr="009E4BFF">
        <w:t xml:space="preserve">išlaidoms kompensuoti – </w:t>
      </w:r>
      <w:r w:rsidR="00F35482" w:rsidRPr="009E4BFF">
        <w:t>1023,45</w:t>
      </w:r>
      <w:r w:rsidR="00D2393D" w:rsidRPr="009E4BFF">
        <w:t xml:space="preserve"> E</w:t>
      </w:r>
      <w:r w:rsidR="008142D9" w:rsidRPr="009E4BFF">
        <w:t>ur. Pastaroji suma – išmokėtas</w:t>
      </w:r>
      <w:r w:rsidR="00D2393D" w:rsidRPr="009E4BFF">
        <w:t xml:space="preserve"> </w:t>
      </w:r>
      <w:r w:rsidR="008142D9" w:rsidRPr="009E4BFF">
        <w:t>dviejų mėnesių dydžio</w:t>
      </w:r>
      <w:r w:rsidR="00D2393D" w:rsidRPr="009E4BFF">
        <w:t xml:space="preserve"> avansas už patalpų nuomą UAB „</w:t>
      </w:r>
      <w:r w:rsidR="008142D9" w:rsidRPr="009E4BFF">
        <w:t>Vokadis“ pagal 2017</w:t>
      </w:r>
      <w:r w:rsidR="00D2393D" w:rsidRPr="009E4BFF">
        <w:t>- 10-</w:t>
      </w:r>
      <w:r w:rsidR="008142D9" w:rsidRPr="009E4BFF">
        <w:t>16 sutartį</w:t>
      </w:r>
      <w:r w:rsidR="001121EC" w:rsidRPr="009E4BFF">
        <w:t xml:space="preserve"> – 259,84 </w:t>
      </w:r>
      <w:r w:rsidR="00A675CC" w:rsidRPr="009E4BFF">
        <w:t>Eur ir 763,61 E</w:t>
      </w:r>
      <w:r w:rsidR="001121EC" w:rsidRPr="009E4BFF">
        <w:t xml:space="preserve">ur </w:t>
      </w:r>
      <w:r w:rsidR="00330FE1" w:rsidRPr="009E4BFF">
        <w:t>apmokėti, bet nepanaudoti degalai</w:t>
      </w:r>
      <w:r w:rsidR="008142D9" w:rsidRPr="009E4BFF">
        <w:t xml:space="preserve">. </w:t>
      </w:r>
    </w:p>
    <w:p w:rsidR="003737C6" w:rsidRPr="009E4BFF" w:rsidRDefault="003737C6" w:rsidP="00374560">
      <w:pPr>
        <w:pStyle w:val="Pagrindinistekstas"/>
        <w:spacing w:after="0"/>
        <w:ind w:firstLine="851"/>
        <w:jc w:val="both"/>
      </w:pPr>
    </w:p>
    <w:p w:rsidR="008142D9" w:rsidRPr="009E4BFF" w:rsidRDefault="00374560" w:rsidP="00D2393D">
      <w:pPr>
        <w:tabs>
          <w:tab w:val="num" w:pos="0"/>
        </w:tabs>
        <w:jc w:val="both"/>
        <w:rPr>
          <w:lang w:val="lt-LT" w:eastAsia="lt-LT"/>
        </w:rPr>
      </w:pPr>
      <w:r w:rsidRPr="009E4BFF">
        <w:rPr>
          <w:lang w:val="lt-LT"/>
        </w:rPr>
        <w:t>Iš Europos Sąjungos lėšų</w:t>
      </w:r>
      <w:r w:rsidR="00B1374C" w:rsidRPr="009E4BFF">
        <w:rPr>
          <w:lang w:val="lt-LT"/>
        </w:rPr>
        <w:t xml:space="preserve"> </w:t>
      </w:r>
      <w:r w:rsidR="00330FE1" w:rsidRPr="009E4BFF">
        <w:rPr>
          <w:lang w:val="lt-LT"/>
        </w:rPr>
        <w:t>210881,66</w:t>
      </w:r>
      <w:r w:rsidR="002265E4" w:rsidRPr="009E4BFF">
        <w:rPr>
          <w:lang w:val="lt-LT"/>
        </w:rPr>
        <w:t xml:space="preserve"> </w:t>
      </w:r>
      <w:r w:rsidR="00D2393D" w:rsidRPr="009E4BFF">
        <w:rPr>
          <w:lang w:val="lt-LT"/>
        </w:rPr>
        <w:t>Eu</w:t>
      </w:r>
      <w:r w:rsidR="00D7208D" w:rsidRPr="009E4BFF">
        <w:rPr>
          <w:lang w:val="lt-LT"/>
        </w:rPr>
        <w:t>r</w:t>
      </w:r>
      <w:r w:rsidR="002265E4" w:rsidRPr="009E4BFF">
        <w:rPr>
          <w:lang w:val="lt-LT"/>
        </w:rPr>
        <w:t>. F</w:t>
      </w:r>
      <w:r w:rsidRPr="009E4BFF">
        <w:rPr>
          <w:lang w:val="lt-LT"/>
        </w:rPr>
        <w:t>inansavimo su</w:t>
      </w:r>
      <w:r w:rsidR="008E071C" w:rsidRPr="009E4BFF">
        <w:rPr>
          <w:lang w:val="lt-LT"/>
        </w:rPr>
        <w:t>mos nepiniginiam turtui įsigyti</w:t>
      </w:r>
      <w:r w:rsidR="002265E4" w:rsidRPr="009E4BFF">
        <w:rPr>
          <w:lang w:val="lt-LT"/>
        </w:rPr>
        <w:t xml:space="preserve"> –</w:t>
      </w:r>
      <w:r w:rsidR="00D2393D" w:rsidRPr="009E4BFF">
        <w:rPr>
          <w:lang w:val="lt-LT"/>
        </w:rPr>
        <w:t xml:space="preserve"> </w:t>
      </w:r>
      <w:r w:rsidR="002265E4" w:rsidRPr="009E4BFF">
        <w:rPr>
          <w:lang w:val="lt-LT"/>
        </w:rPr>
        <w:t xml:space="preserve"> </w:t>
      </w:r>
      <w:r w:rsidR="00330FE1" w:rsidRPr="009E4BFF">
        <w:rPr>
          <w:lang w:val="lt-LT"/>
        </w:rPr>
        <w:t>101935,28</w:t>
      </w:r>
      <w:r w:rsidR="002265E4" w:rsidRPr="009E4BFF">
        <w:rPr>
          <w:lang w:val="lt-LT"/>
        </w:rPr>
        <w:t xml:space="preserve"> </w:t>
      </w:r>
      <w:r w:rsidR="00D2393D" w:rsidRPr="009E4BFF">
        <w:rPr>
          <w:lang w:val="lt-LT"/>
        </w:rPr>
        <w:t>E</w:t>
      </w:r>
      <w:r w:rsidR="002265E4" w:rsidRPr="009E4BFF">
        <w:rPr>
          <w:lang w:val="lt-LT"/>
        </w:rPr>
        <w:t xml:space="preserve">ur, kitoms išlaidoms – </w:t>
      </w:r>
      <w:r w:rsidR="00330FE1" w:rsidRPr="009E4BFF">
        <w:rPr>
          <w:lang w:val="lt-LT"/>
        </w:rPr>
        <w:t>108946,38</w:t>
      </w:r>
      <w:r w:rsidR="002265E4" w:rsidRPr="009E4BFF">
        <w:rPr>
          <w:lang w:val="lt-LT"/>
        </w:rPr>
        <w:t xml:space="preserve"> </w:t>
      </w:r>
      <w:r w:rsidR="00D2393D" w:rsidRPr="009E4BFF">
        <w:rPr>
          <w:lang w:val="lt-LT"/>
        </w:rPr>
        <w:t>E</w:t>
      </w:r>
      <w:r w:rsidR="002265E4" w:rsidRPr="009E4BFF">
        <w:rPr>
          <w:lang w:val="lt-LT"/>
        </w:rPr>
        <w:t>ur</w:t>
      </w:r>
      <w:r w:rsidR="008142D9" w:rsidRPr="009E4BFF">
        <w:rPr>
          <w:lang w:val="lt-LT"/>
        </w:rPr>
        <w:t xml:space="preserve"> </w:t>
      </w:r>
      <w:r w:rsidR="00A675CC" w:rsidRPr="009E4BFF">
        <w:rPr>
          <w:lang w:val="lt-LT" w:eastAsia="lt-LT"/>
        </w:rPr>
        <w:t>–</w:t>
      </w:r>
      <w:r w:rsidR="00D2393D" w:rsidRPr="009E4BFF">
        <w:rPr>
          <w:lang w:val="lt-LT" w:eastAsia="lt-LT"/>
        </w:rPr>
        <w:t xml:space="preserve"> ateinančių laikotarpių </w:t>
      </w:r>
      <w:r w:rsidR="008142D9" w:rsidRPr="009E4BFF">
        <w:rPr>
          <w:lang w:val="lt-LT" w:eastAsia="lt-LT"/>
        </w:rPr>
        <w:t>sąnaudos</w:t>
      </w:r>
      <w:r w:rsidR="00D2393D" w:rsidRPr="009E4BFF">
        <w:rPr>
          <w:lang w:val="lt-LT" w:eastAsia="lt-LT"/>
        </w:rPr>
        <w:t xml:space="preserve"> </w:t>
      </w:r>
      <w:r w:rsidR="008142D9" w:rsidRPr="009E4BFF">
        <w:rPr>
          <w:lang w:val="lt-LT" w:eastAsia="lt-LT"/>
        </w:rPr>
        <w:t>vykdom</w:t>
      </w:r>
      <w:r w:rsidR="00330FE1" w:rsidRPr="009E4BFF">
        <w:rPr>
          <w:lang w:val="lt-LT" w:eastAsia="lt-LT"/>
        </w:rPr>
        <w:t>ame</w:t>
      </w:r>
      <w:r w:rsidR="008142D9" w:rsidRPr="009E4BFF">
        <w:rPr>
          <w:lang w:val="lt-LT" w:eastAsia="lt-LT"/>
        </w:rPr>
        <w:t xml:space="preserve"> projekt</w:t>
      </w:r>
      <w:r w:rsidR="00330FE1" w:rsidRPr="009E4BFF">
        <w:rPr>
          <w:lang w:val="lt-LT" w:eastAsia="lt-LT"/>
        </w:rPr>
        <w:t>e</w:t>
      </w:r>
      <w:r w:rsidR="008142D9" w:rsidRPr="009E4BFF">
        <w:rPr>
          <w:lang w:val="lt-LT" w:eastAsia="lt-LT"/>
        </w:rPr>
        <w:t xml:space="preserve"> </w:t>
      </w:r>
      <w:r w:rsidR="007374DC" w:rsidRPr="009E4BFF">
        <w:rPr>
          <w:lang w:val="lt-LT" w:eastAsia="lt-LT"/>
        </w:rPr>
        <w:t xml:space="preserve"> </w:t>
      </w:r>
      <w:r w:rsidR="00D2393D" w:rsidRPr="009E4BFF">
        <w:rPr>
          <w:lang w:val="lt-LT"/>
        </w:rPr>
        <w:t>„</w:t>
      </w:r>
      <w:r w:rsidR="008142D9" w:rsidRPr="009E4BFF">
        <w:rPr>
          <w:lang w:val="lt-LT"/>
        </w:rPr>
        <w:t xml:space="preserve">Kompleksinių paslaugų šeimai teikimas Vilniaus mieste“ </w:t>
      </w:r>
      <w:r w:rsidR="00330FE1" w:rsidRPr="009E4BFF">
        <w:rPr>
          <w:lang w:val="lt-LT"/>
        </w:rPr>
        <w:t>.</w:t>
      </w:r>
    </w:p>
    <w:p w:rsidR="008142D9" w:rsidRPr="009E4BFF" w:rsidRDefault="008142D9" w:rsidP="008142D9">
      <w:pPr>
        <w:jc w:val="both"/>
        <w:rPr>
          <w:rFonts w:ascii="Arial" w:hAnsi="Arial" w:cs="Arial"/>
          <w:sz w:val="20"/>
          <w:szCs w:val="20"/>
          <w:lang w:val="lt-LT" w:eastAsia="lt-LT"/>
        </w:rPr>
      </w:pPr>
    </w:p>
    <w:p w:rsidR="00B1374C" w:rsidRPr="009E4BFF" w:rsidRDefault="00B1374C" w:rsidP="00A675CC">
      <w:pPr>
        <w:pStyle w:val="Pagrindinistekstas"/>
        <w:spacing w:after="0"/>
        <w:jc w:val="both"/>
      </w:pPr>
      <w:r w:rsidRPr="009E4BFF">
        <w:t xml:space="preserve">Iš kitų šaltinių </w:t>
      </w:r>
      <w:r w:rsidR="00330FE1" w:rsidRPr="009E4BFF">
        <w:t>–</w:t>
      </w:r>
      <w:r w:rsidR="00D2393D" w:rsidRPr="009E4BFF">
        <w:t xml:space="preserve"> </w:t>
      </w:r>
      <w:r w:rsidR="00330FE1" w:rsidRPr="009E4BFF">
        <w:t>2768,04</w:t>
      </w:r>
      <w:r w:rsidR="00D7208D" w:rsidRPr="009E4BFF">
        <w:t xml:space="preserve"> </w:t>
      </w:r>
      <w:r w:rsidR="00D2393D" w:rsidRPr="009E4BFF">
        <w:t>E</w:t>
      </w:r>
      <w:r w:rsidR="00D7208D" w:rsidRPr="009E4BFF">
        <w:t>ur.</w:t>
      </w:r>
      <w:r w:rsidRPr="009E4BFF">
        <w:t xml:space="preserve"> </w:t>
      </w:r>
    </w:p>
    <w:p w:rsidR="00742A51" w:rsidRPr="009E4BFF" w:rsidRDefault="00B1374C" w:rsidP="00A675CC">
      <w:pPr>
        <w:pStyle w:val="Pagrindinistekstas"/>
        <w:spacing w:after="0"/>
        <w:jc w:val="both"/>
      </w:pPr>
      <w:r w:rsidRPr="009E4BFF">
        <w:t xml:space="preserve">Finansavimo sumos nepiniginiam turtui įsigyti – </w:t>
      </w:r>
      <w:r w:rsidR="00330FE1" w:rsidRPr="009E4BFF">
        <w:t>174,10</w:t>
      </w:r>
      <w:r w:rsidR="00D2393D" w:rsidRPr="009E4BFF">
        <w:t xml:space="preserve"> E</w:t>
      </w:r>
      <w:r w:rsidR="00D7208D" w:rsidRPr="009E4BFF">
        <w:t>ur.</w:t>
      </w:r>
    </w:p>
    <w:p w:rsidR="00B1374C" w:rsidRPr="009E4BFF" w:rsidRDefault="00B1374C" w:rsidP="00A675CC">
      <w:pPr>
        <w:pStyle w:val="Pagrindinistekstas"/>
        <w:spacing w:after="0"/>
        <w:jc w:val="both"/>
      </w:pPr>
      <w:r w:rsidRPr="009E4BFF">
        <w:t xml:space="preserve">Finansavimo sumos kitoms išlaidoms – </w:t>
      </w:r>
      <w:r w:rsidR="00330FE1" w:rsidRPr="009E4BFF">
        <w:t>1026,94</w:t>
      </w:r>
      <w:r w:rsidR="002265E4" w:rsidRPr="009E4BFF">
        <w:t xml:space="preserve"> </w:t>
      </w:r>
      <w:r w:rsidR="00D2393D" w:rsidRPr="009E4BFF">
        <w:t>E</w:t>
      </w:r>
      <w:r w:rsidR="00D7208D" w:rsidRPr="009E4BFF">
        <w:t>ur</w:t>
      </w:r>
      <w:r w:rsidRPr="009E4BFF">
        <w:t>.</w:t>
      </w:r>
      <w:r w:rsidR="00742A51" w:rsidRPr="009E4BFF">
        <w:t xml:space="preserve"> Tai nepanaudotos 2% GPM  lėšos. </w:t>
      </w:r>
    </w:p>
    <w:p w:rsidR="005831CE" w:rsidRPr="009E4BFF" w:rsidRDefault="005831CE">
      <w:pPr>
        <w:pStyle w:val="Pagrindinistekstas"/>
        <w:spacing w:after="0"/>
        <w:ind w:firstLine="851"/>
        <w:jc w:val="both"/>
      </w:pPr>
    </w:p>
    <w:p w:rsidR="008C65D9" w:rsidRPr="009E4BFF" w:rsidRDefault="008C65D9" w:rsidP="00A675CC">
      <w:pPr>
        <w:pStyle w:val="Pagrindinistekstas"/>
        <w:spacing w:after="0"/>
        <w:jc w:val="both"/>
      </w:pPr>
      <w:r w:rsidRPr="009E4BFF">
        <w:rPr>
          <w:b/>
        </w:rPr>
        <w:t>Priedas Nr.</w:t>
      </w:r>
      <w:r w:rsidR="0039224A" w:rsidRPr="009E4BFF">
        <w:rPr>
          <w:b/>
        </w:rPr>
        <w:t xml:space="preserve"> </w:t>
      </w:r>
      <w:r w:rsidR="005831CE" w:rsidRPr="009E4BFF">
        <w:rPr>
          <w:b/>
        </w:rPr>
        <w:t>12</w:t>
      </w:r>
      <w:r w:rsidRPr="009E4BFF">
        <w:rPr>
          <w:b/>
        </w:rPr>
        <w:t xml:space="preserve">. </w:t>
      </w:r>
      <w:r w:rsidR="00C15668" w:rsidRPr="009E4BFF">
        <w:t>Informacija pagal veiklos segmentus</w:t>
      </w:r>
      <w:r w:rsidR="00D2393D" w:rsidRPr="009E4BFF">
        <w:t>:</w:t>
      </w:r>
      <w:r w:rsidR="00C15668" w:rsidRPr="009E4BFF">
        <w:t xml:space="preserve"> </w:t>
      </w:r>
    </w:p>
    <w:tbl>
      <w:tblPr>
        <w:tblStyle w:val="Lentelstinklelis"/>
        <w:tblW w:w="0" w:type="auto"/>
        <w:tblLook w:val="00BF"/>
      </w:tblPr>
      <w:tblGrid>
        <w:gridCol w:w="5921"/>
        <w:gridCol w:w="3285"/>
      </w:tblGrid>
      <w:tr w:rsidR="00A77AED" w:rsidRPr="009E4BFF" w:rsidTr="0090088C">
        <w:tc>
          <w:tcPr>
            <w:tcW w:w="5921" w:type="dxa"/>
          </w:tcPr>
          <w:p w:rsidR="00525340" w:rsidRPr="009E4BFF" w:rsidRDefault="00A77AED" w:rsidP="00197169">
            <w:pPr>
              <w:pStyle w:val="Pagrindinistekstas"/>
              <w:spacing w:after="0"/>
              <w:jc w:val="center"/>
              <w:rPr>
                <w:rFonts w:ascii="Tahoma" w:hAnsi="Tahoma" w:cs="Tahoma"/>
                <w:b/>
                <w:sz w:val="16"/>
                <w:szCs w:val="16"/>
              </w:rPr>
            </w:pPr>
            <w:r w:rsidRPr="009E4BFF">
              <w:rPr>
                <w:b/>
              </w:rPr>
              <w:t>Sąnaudos</w:t>
            </w:r>
          </w:p>
        </w:tc>
        <w:tc>
          <w:tcPr>
            <w:tcW w:w="3285" w:type="dxa"/>
          </w:tcPr>
          <w:p w:rsidR="00525340" w:rsidRPr="009E4BFF" w:rsidRDefault="00A77AED" w:rsidP="00530CD7">
            <w:pPr>
              <w:pStyle w:val="Pagrindinistekstas"/>
              <w:spacing w:after="0"/>
              <w:jc w:val="center"/>
              <w:rPr>
                <w:rFonts w:ascii="Tahoma" w:hAnsi="Tahoma" w:cs="Tahoma"/>
                <w:b/>
                <w:sz w:val="16"/>
                <w:szCs w:val="16"/>
              </w:rPr>
            </w:pPr>
            <w:r w:rsidRPr="009E4BFF">
              <w:rPr>
                <w:b/>
              </w:rPr>
              <w:t>Suma (</w:t>
            </w:r>
            <w:r w:rsidR="00D2393D" w:rsidRPr="009E4BFF">
              <w:rPr>
                <w:b/>
              </w:rPr>
              <w:t>E</w:t>
            </w:r>
            <w:r w:rsidR="00B718B7" w:rsidRPr="009E4BFF">
              <w:rPr>
                <w:b/>
              </w:rPr>
              <w:t>ur</w:t>
            </w:r>
            <w:r w:rsidRPr="009E4BFF">
              <w:rPr>
                <w:b/>
              </w:rPr>
              <w:t>)</w:t>
            </w:r>
          </w:p>
        </w:tc>
      </w:tr>
      <w:tr w:rsidR="00A77AED" w:rsidRPr="009E4BFF" w:rsidTr="0090088C">
        <w:tc>
          <w:tcPr>
            <w:tcW w:w="5921" w:type="dxa"/>
          </w:tcPr>
          <w:p w:rsidR="00A77AED" w:rsidRPr="009E4BFF" w:rsidRDefault="00A77AED" w:rsidP="00525340">
            <w:pPr>
              <w:pStyle w:val="Pagrindinistekstas"/>
              <w:spacing w:after="0"/>
              <w:jc w:val="center"/>
            </w:pPr>
            <w:r w:rsidRPr="009E4BFF">
              <w:t>Darbo užmokesčio ir socialinio draudimo</w:t>
            </w:r>
            <w:r w:rsidR="0039224A" w:rsidRPr="009E4BFF">
              <w:t xml:space="preserve"> įmokos</w:t>
            </w:r>
          </w:p>
        </w:tc>
        <w:tc>
          <w:tcPr>
            <w:tcW w:w="3285" w:type="dxa"/>
          </w:tcPr>
          <w:p w:rsidR="00525340" w:rsidRPr="009E4BFF" w:rsidRDefault="00D5336E" w:rsidP="0085632B">
            <w:pPr>
              <w:pStyle w:val="Pagrindinistekstas"/>
              <w:spacing w:after="0"/>
              <w:jc w:val="center"/>
            </w:pPr>
            <w:r w:rsidRPr="009E4BFF">
              <w:t>6051390,56</w:t>
            </w:r>
          </w:p>
        </w:tc>
      </w:tr>
      <w:tr w:rsidR="00A77AED" w:rsidRPr="009E4BFF" w:rsidTr="0090088C">
        <w:tc>
          <w:tcPr>
            <w:tcW w:w="5921" w:type="dxa"/>
          </w:tcPr>
          <w:p w:rsidR="00A77AED" w:rsidRPr="009E4BFF" w:rsidRDefault="00A77AED" w:rsidP="00525340">
            <w:pPr>
              <w:pStyle w:val="Pagrindinistekstas"/>
              <w:spacing w:after="0"/>
              <w:jc w:val="center"/>
            </w:pPr>
            <w:r w:rsidRPr="009E4BFF">
              <w:t>Komunalinių paslaugų ir ryšių</w:t>
            </w:r>
          </w:p>
        </w:tc>
        <w:tc>
          <w:tcPr>
            <w:tcW w:w="3285" w:type="dxa"/>
          </w:tcPr>
          <w:p w:rsidR="00525340" w:rsidRPr="009E4BFF" w:rsidRDefault="00D5336E" w:rsidP="00525340">
            <w:pPr>
              <w:pStyle w:val="Pagrindinistekstas"/>
              <w:spacing w:after="0"/>
              <w:jc w:val="center"/>
            </w:pPr>
            <w:r w:rsidRPr="009E4BFF">
              <w:t>64888,71</w:t>
            </w:r>
          </w:p>
        </w:tc>
      </w:tr>
      <w:tr w:rsidR="00A77AED" w:rsidRPr="009E4BFF" w:rsidTr="0090088C">
        <w:tc>
          <w:tcPr>
            <w:tcW w:w="5921" w:type="dxa"/>
          </w:tcPr>
          <w:p w:rsidR="00A77AED" w:rsidRPr="009E4BFF" w:rsidRDefault="00A77AED" w:rsidP="00525340">
            <w:pPr>
              <w:pStyle w:val="Pagrindinistekstas"/>
              <w:spacing w:after="0"/>
              <w:jc w:val="center"/>
            </w:pPr>
            <w:r w:rsidRPr="009E4BFF">
              <w:t>Nusidėvėjimo ir amortizacijos</w:t>
            </w:r>
          </w:p>
        </w:tc>
        <w:tc>
          <w:tcPr>
            <w:tcW w:w="3285" w:type="dxa"/>
          </w:tcPr>
          <w:p w:rsidR="00525340" w:rsidRPr="009E4BFF" w:rsidRDefault="00D5336E" w:rsidP="00525340">
            <w:pPr>
              <w:pStyle w:val="Pagrindinistekstas"/>
              <w:spacing w:after="0"/>
              <w:jc w:val="center"/>
            </w:pPr>
            <w:r w:rsidRPr="009E4BFF">
              <w:t>59406,19</w:t>
            </w:r>
          </w:p>
        </w:tc>
      </w:tr>
      <w:tr w:rsidR="00A77AED" w:rsidRPr="009E4BFF" w:rsidTr="0090088C">
        <w:tc>
          <w:tcPr>
            <w:tcW w:w="5921" w:type="dxa"/>
          </w:tcPr>
          <w:p w:rsidR="00A77AED" w:rsidRPr="009E4BFF" w:rsidRDefault="00A77AED" w:rsidP="00525340">
            <w:pPr>
              <w:pStyle w:val="Pagrindinistekstas"/>
              <w:spacing w:after="0"/>
              <w:jc w:val="center"/>
            </w:pPr>
            <w:r w:rsidRPr="009E4BFF">
              <w:t>Komandiruočių</w:t>
            </w:r>
          </w:p>
        </w:tc>
        <w:tc>
          <w:tcPr>
            <w:tcW w:w="3285" w:type="dxa"/>
          </w:tcPr>
          <w:p w:rsidR="00525340" w:rsidRPr="009E4BFF" w:rsidRDefault="00D5336E" w:rsidP="00525340">
            <w:pPr>
              <w:pStyle w:val="Pagrindinistekstas"/>
              <w:spacing w:after="0"/>
              <w:jc w:val="center"/>
            </w:pPr>
            <w:r w:rsidRPr="009E4BFF">
              <w:t>98,55</w:t>
            </w:r>
          </w:p>
        </w:tc>
      </w:tr>
      <w:tr w:rsidR="00A77AED" w:rsidRPr="009E4BFF" w:rsidTr="0090088C">
        <w:tc>
          <w:tcPr>
            <w:tcW w:w="5921" w:type="dxa"/>
          </w:tcPr>
          <w:p w:rsidR="00A77AED" w:rsidRPr="009E4BFF" w:rsidRDefault="00A77AED" w:rsidP="00525340">
            <w:pPr>
              <w:pStyle w:val="Pagrindinistekstas"/>
              <w:spacing w:after="0"/>
              <w:jc w:val="center"/>
            </w:pPr>
            <w:r w:rsidRPr="009E4BFF">
              <w:t>Transporto</w:t>
            </w:r>
          </w:p>
        </w:tc>
        <w:tc>
          <w:tcPr>
            <w:tcW w:w="3285" w:type="dxa"/>
          </w:tcPr>
          <w:p w:rsidR="00525340" w:rsidRPr="009E4BFF" w:rsidRDefault="00D5336E" w:rsidP="00D5336E">
            <w:pPr>
              <w:pStyle w:val="Pagrindinistekstas"/>
              <w:spacing w:after="0"/>
              <w:jc w:val="center"/>
            </w:pPr>
            <w:r w:rsidRPr="009E4BFF">
              <w:t>38467,18</w:t>
            </w:r>
          </w:p>
        </w:tc>
      </w:tr>
      <w:tr w:rsidR="00A77AED" w:rsidRPr="009E4BFF" w:rsidTr="0090088C">
        <w:tc>
          <w:tcPr>
            <w:tcW w:w="5921" w:type="dxa"/>
          </w:tcPr>
          <w:p w:rsidR="00A77AED" w:rsidRPr="009E4BFF" w:rsidRDefault="00A77AED" w:rsidP="00525340">
            <w:pPr>
              <w:pStyle w:val="Pagrindinistekstas"/>
              <w:spacing w:after="0"/>
              <w:jc w:val="center"/>
            </w:pPr>
            <w:r w:rsidRPr="009E4BFF">
              <w:t>Kvalifikacijos kėlimo</w:t>
            </w:r>
          </w:p>
        </w:tc>
        <w:tc>
          <w:tcPr>
            <w:tcW w:w="3285" w:type="dxa"/>
          </w:tcPr>
          <w:p w:rsidR="00525340" w:rsidRPr="009E4BFF" w:rsidRDefault="00D5336E" w:rsidP="00525340">
            <w:pPr>
              <w:pStyle w:val="Pagrindinistekstas"/>
              <w:spacing w:after="0"/>
              <w:jc w:val="center"/>
            </w:pPr>
            <w:r w:rsidRPr="009E4BFF">
              <w:t>26550,75</w:t>
            </w:r>
          </w:p>
        </w:tc>
      </w:tr>
      <w:tr w:rsidR="00A77AED" w:rsidRPr="009E4BFF" w:rsidTr="0090088C">
        <w:tc>
          <w:tcPr>
            <w:tcW w:w="5921" w:type="dxa"/>
          </w:tcPr>
          <w:p w:rsidR="00A77AED" w:rsidRPr="009E4BFF" w:rsidRDefault="00A77AED" w:rsidP="00525340">
            <w:pPr>
              <w:pStyle w:val="Pagrindinistekstas"/>
              <w:spacing w:after="0"/>
              <w:jc w:val="center"/>
            </w:pPr>
            <w:r w:rsidRPr="009E4BFF">
              <w:t>Paprastojo remonto ir eksploatavimo</w:t>
            </w:r>
          </w:p>
        </w:tc>
        <w:tc>
          <w:tcPr>
            <w:tcW w:w="3285" w:type="dxa"/>
          </w:tcPr>
          <w:p w:rsidR="00525340" w:rsidRPr="009E4BFF" w:rsidRDefault="00D5336E" w:rsidP="00525340">
            <w:pPr>
              <w:pStyle w:val="Pagrindinistekstas"/>
              <w:spacing w:after="0"/>
              <w:jc w:val="center"/>
            </w:pPr>
            <w:r w:rsidRPr="009E4BFF">
              <w:t>54097,28</w:t>
            </w:r>
          </w:p>
        </w:tc>
      </w:tr>
      <w:tr w:rsidR="00EE7337" w:rsidRPr="009E4BFF" w:rsidTr="0090088C">
        <w:tc>
          <w:tcPr>
            <w:tcW w:w="5921" w:type="dxa"/>
          </w:tcPr>
          <w:p w:rsidR="00EE7337" w:rsidRPr="009E4BFF" w:rsidRDefault="00EE7337" w:rsidP="00525340">
            <w:pPr>
              <w:pStyle w:val="Pagrindinistekstas"/>
              <w:spacing w:after="0"/>
              <w:jc w:val="center"/>
            </w:pPr>
            <w:r w:rsidRPr="009E4BFF">
              <w:t>Nuvertėjimo ir nurašytų sumų</w:t>
            </w:r>
          </w:p>
        </w:tc>
        <w:tc>
          <w:tcPr>
            <w:tcW w:w="3285" w:type="dxa"/>
          </w:tcPr>
          <w:p w:rsidR="00EE7337" w:rsidRPr="009E4BFF" w:rsidRDefault="00EE7337" w:rsidP="00525340">
            <w:pPr>
              <w:pStyle w:val="Pagrindinistekstas"/>
              <w:spacing w:after="0"/>
              <w:jc w:val="center"/>
            </w:pPr>
          </w:p>
        </w:tc>
      </w:tr>
      <w:tr w:rsidR="00A77AED" w:rsidRPr="009E4BFF" w:rsidTr="0090088C">
        <w:tc>
          <w:tcPr>
            <w:tcW w:w="5921" w:type="dxa"/>
          </w:tcPr>
          <w:p w:rsidR="00A77AED" w:rsidRPr="009E4BFF" w:rsidRDefault="00945F4B" w:rsidP="00525340">
            <w:pPr>
              <w:pStyle w:val="Pagrindinistekstas"/>
              <w:spacing w:after="0"/>
              <w:jc w:val="center"/>
            </w:pPr>
            <w:r w:rsidRPr="009E4BFF">
              <w:t>Sunaudotų ir parduotų atsargų savikaina</w:t>
            </w:r>
          </w:p>
        </w:tc>
        <w:tc>
          <w:tcPr>
            <w:tcW w:w="3285" w:type="dxa"/>
          </w:tcPr>
          <w:p w:rsidR="00525340" w:rsidRPr="009E4BFF" w:rsidRDefault="00D5336E" w:rsidP="00525340">
            <w:pPr>
              <w:pStyle w:val="Pagrindinistekstas"/>
              <w:spacing w:after="0"/>
              <w:jc w:val="center"/>
            </w:pPr>
            <w:r w:rsidRPr="009E4BFF">
              <w:t>48235,71</w:t>
            </w:r>
          </w:p>
        </w:tc>
      </w:tr>
      <w:tr w:rsidR="00A77AED" w:rsidRPr="009E4BFF" w:rsidTr="0090088C">
        <w:tc>
          <w:tcPr>
            <w:tcW w:w="5921" w:type="dxa"/>
          </w:tcPr>
          <w:p w:rsidR="00A77AED" w:rsidRPr="009E4BFF" w:rsidRDefault="00945F4B" w:rsidP="00525340">
            <w:pPr>
              <w:pStyle w:val="Pagrindinistekstas"/>
              <w:spacing w:after="0"/>
              <w:jc w:val="center"/>
            </w:pPr>
            <w:r w:rsidRPr="009E4BFF">
              <w:t>Socialinių išmokų</w:t>
            </w:r>
          </w:p>
        </w:tc>
        <w:tc>
          <w:tcPr>
            <w:tcW w:w="3285" w:type="dxa"/>
          </w:tcPr>
          <w:p w:rsidR="00525340" w:rsidRPr="009E4BFF" w:rsidRDefault="00D5336E" w:rsidP="00525340">
            <w:pPr>
              <w:pStyle w:val="Pagrindinistekstas"/>
              <w:spacing w:after="0"/>
              <w:jc w:val="center"/>
            </w:pPr>
            <w:r w:rsidRPr="009E4BFF">
              <w:t>886502,96</w:t>
            </w:r>
          </w:p>
        </w:tc>
      </w:tr>
      <w:tr w:rsidR="00945F4B" w:rsidRPr="009E4BFF" w:rsidTr="0090088C">
        <w:tc>
          <w:tcPr>
            <w:tcW w:w="5921" w:type="dxa"/>
          </w:tcPr>
          <w:p w:rsidR="00945F4B" w:rsidRPr="009E4BFF" w:rsidRDefault="00945F4B" w:rsidP="00525340">
            <w:pPr>
              <w:pStyle w:val="Pagrindinistekstas"/>
              <w:spacing w:after="0"/>
              <w:jc w:val="center"/>
            </w:pPr>
            <w:r w:rsidRPr="009E4BFF">
              <w:t>Nuomos</w:t>
            </w:r>
          </w:p>
        </w:tc>
        <w:tc>
          <w:tcPr>
            <w:tcW w:w="3285" w:type="dxa"/>
          </w:tcPr>
          <w:p w:rsidR="00525340" w:rsidRPr="009E4BFF" w:rsidRDefault="00D5336E" w:rsidP="00525340">
            <w:pPr>
              <w:pStyle w:val="Pagrindinistekstas"/>
              <w:spacing w:after="0"/>
              <w:jc w:val="center"/>
            </w:pPr>
            <w:r w:rsidRPr="009E4BFF">
              <w:t>2608,32</w:t>
            </w:r>
          </w:p>
        </w:tc>
      </w:tr>
      <w:tr w:rsidR="00EE7337" w:rsidRPr="009E4BFF" w:rsidTr="0090088C">
        <w:tc>
          <w:tcPr>
            <w:tcW w:w="5921" w:type="dxa"/>
          </w:tcPr>
          <w:p w:rsidR="00EE7337" w:rsidRPr="009E4BFF" w:rsidRDefault="00EE7337" w:rsidP="00525340">
            <w:pPr>
              <w:pStyle w:val="Pagrindinistekstas"/>
              <w:spacing w:after="0"/>
              <w:jc w:val="center"/>
            </w:pPr>
            <w:r w:rsidRPr="009E4BFF">
              <w:t>Finansavimo sąnaudos</w:t>
            </w:r>
          </w:p>
        </w:tc>
        <w:tc>
          <w:tcPr>
            <w:tcW w:w="3285" w:type="dxa"/>
          </w:tcPr>
          <w:p w:rsidR="00EE7337" w:rsidRPr="009E4BFF" w:rsidRDefault="00D5336E" w:rsidP="00525340">
            <w:pPr>
              <w:pStyle w:val="Pagrindinistekstas"/>
              <w:spacing w:after="0"/>
              <w:jc w:val="center"/>
            </w:pPr>
            <w:r w:rsidRPr="009E4BFF">
              <w:t>309851,39</w:t>
            </w:r>
          </w:p>
        </w:tc>
      </w:tr>
      <w:tr w:rsidR="00945F4B" w:rsidRPr="009E4BFF" w:rsidTr="0090088C">
        <w:tc>
          <w:tcPr>
            <w:tcW w:w="5921" w:type="dxa"/>
          </w:tcPr>
          <w:p w:rsidR="00945F4B" w:rsidRPr="009E4BFF" w:rsidRDefault="00945F4B" w:rsidP="00525340">
            <w:pPr>
              <w:pStyle w:val="Pagrindinistekstas"/>
              <w:spacing w:after="0"/>
              <w:jc w:val="center"/>
            </w:pPr>
            <w:r w:rsidRPr="009E4BFF">
              <w:t>Kitų paslaugų</w:t>
            </w:r>
          </w:p>
        </w:tc>
        <w:tc>
          <w:tcPr>
            <w:tcW w:w="3285" w:type="dxa"/>
          </w:tcPr>
          <w:p w:rsidR="00525340" w:rsidRPr="009E4BFF" w:rsidRDefault="00D5336E" w:rsidP="00525340">
            <w:pPr>
              <w:pStyle w:val="Pagrindinistekstas"/>
              <w:spacing w:after="0"/>
              <w:jc w:val="center"/>
            </w:pPr>
            <w:r w:rsidRPr="009E4BFF">
              <w:t>171540,04</w:t>
            </w:r>
          </w:p>
        </w:tc>
      </w:tr>
      <w:tr w:rsidR="008C65D9" w:rsidRPr="009E4BFF" w:rsidTr="0090088C">
        <w:tc>
          <w:tcPr>
            <w:tcW w:w="5921" w:type="dxa"/>
          </w:tcPr>
          <w:p w:rsidR="008C65D9" w:rsidRPr="009E4BFF" w:rsidRDefault="008C65D9" w:rsidP="00525340">
            <w:pPr>
              <w:pStyle w:val="Pagrindinistekstas"/>
              <w:spacing w:after="0"/>
              <w:jc w:val="center"/>
            </w:pPr>
            <w:r w:rsidRPr="009E4BFF">
              <w:t>Kitos</w:t>
            </w:r>
          </w:p>
        </w:tc>
        <w:tc>
          <w:tcPr>
            <w:tcW w:w="3285" w:type="dxa"/>
          </w:tcPr>
          <w:p w:rsidR="008C65D9" w:rsidRPr="009E4BFF" w:rsidRDefault="00D5336E" w:rsidP="008C65D9">
            <w:pPr>
              <w:pStyle w:val="Pagrindinistekstas"/>
              <w:spacing w:after="0"/>
              <w:jc w:val="center"/>
            </w:pPr>
            <w:r w:rsidRPr="009E4BFF">
              <w:t>24437,97</w:t>
            </w:r>
          </w:p>
        </w:tc>
      </w:tr>
      <w:tr w:rsidR="00A77AED" w:rsidRPr="009E4BFF" w:rsidTr="0090088C">
        <w:tc>
          <w:tcPr>
            <w:tcW w:w="5921" w:type="dxa"/>
          </w:tcPr>
          <w:p w:rsidR="00A77AED" w:rsidRPr="009E4BFF" w:rsidRDefault="00A77AED" w:rsidP="00525340">
            <w:pPr>
              <w:pStyle w:val="Pagrindinistekstas"/>
              <w:spacing w:after="0"/>
              <w:jc w:val="center"/>
              <w:rPr>
                <w:b/>
              </w:rPr>
            </w:pPr>
            <w:r w:rsidRPr="009E4BFF">
              <w:rPr>
                <w:b/>
              </w:rPr>
              <w:t>IŠ VISO:</w:t>
            </w:r>
          </w:p>
        </w:tc>
        <w:tc>
          <w:tcPr>
            <w:tcW w:w="3285" w:type="dxa"/>
          </w:tcPr>
          <w:p w:rsidR="00525340" w:rsidRPr="009E4BFF" w:rsidRDefault="00D5336E" w:rsidP="00884A73">
            <w:pPr>
              <w:pStyle w:val="Pagrindinistekstas"/>
              <w:spacing w:after="0"/>
              <w:jc w:val="center"/>
              <w:rPr>
                <w:rFonts w:ascii="Tahoma" w:hAnsi="Tahoma" w:cs="Tahoma"/>
                <w:b/>
                <w:sz w:val="16"/>
                <w:szCs w:val="16"/>
              </w:rPr>
            </w:pPr>
            <w:r w:rsidRPr="009E4BFF">
              <w:rPr>
                <w:b/>
              </w:rPr>
              <w:t>7738075,61</w:t>
            </w:r>
            <w:r w:rsidR="001E6708" w:rsidRPr="009E4BFF">
              <w:rPr>
                <w:b/>
              </w:rPr>
              <w:t xml:space="preserve"> </w:t>
            </w:r>
          </w:p>
        </w:tc>
      </w:tr>
    </w:tbl>
    <w:p w:rsidR="003979DC" w:rsidRPr="009E4BFF" w:rsidRDefault="003979DC" w:rsidP="00D2393D">
      <w:pPr>
        <w:jc w:val="both"/>
        <w:rPr>
          <w:lang w:val="lt-LT"/>
        </w:rPr>
      </w:pPr>
    </w:p>
    <w:p w:rsidR="003541BF" w:rsidRPr="009E4BFF" w:rsidRDefault="0044321E" w:rsidP="00D2393D">
      <w:pPr>
        <w:jc w:val="both"/>
        <w:rPr>
          <w:lang w:val="lt-LT"/>
        </w:rPr>
      </w:pPr>
      <w:r w:rsidRPr="009E4BFF">
        <w:rPr>
          <w:lang w:val="lt-LT"/>
        </w:rPr>
        <w:t>Darbo užmokesčio ir socialinio draudimo sąnaud</w:t>
      </w:r>
      <w:r w:rsidR="007F0673" w:rsidRPr="009E4BFF">
        <w:rPr>
          <w:lang w:val="lt-LT"/>
        </w:rPr>
        <w:t>a</w:t>
      </w:r>
      <w:r w:rsidRPr="009E4BFF">
        <w:rPr>
          <w:lang w:val="lt-LT"/>
        </w:rPr>
        <w:t>s</w:t>
      </w:r>
      <w:r w:rsidR="007F0673" w:rsidRPr="009E4BFF">
        <w:rPr>
          <w:lang w:val="lt-LT"/>
        </w:rPr>
        <w:t xml:space="preserve"> sudaro:</w:t>
      </w:r>
    </w:p>
    <w:p w:rsidR="007F0673" w:rsidRPr="009E4BFF" w:rsidRDefault="003740D0" w:rsidP="00A675CC">
      <w:pPr>
        <w:jc w:val="both"/>
        <w:rPr>
          <w:lang w:val="lt-LT"/>
        </w:rPr>
      </w:pPr>
      <w:r w:rsidRPr="009E4BFF">
        <w:rPr>
          <w:lang w:val="lt-LT"/>
        </w:rPr>
        <w:t>Padidęjęs</w:t>
      </w:r>
      <w:r w:rsidR="00355C19" w:rsidRPr="009E4BFF">
        <w:rPr>
          <w:lang w:val="lt-LT"/>
        </w:rPr>
        <w:t xml:space="preserve"> bendras </w:t>
      </w:r>
      <w:r w:rsidR="007F0673" w:rsidRPr="009E4BFF">
        <w:rPr>
          <w:lang w:val="lt-LT"/>
        </w:rPr>
        <w:t>atostoginių rezerv</w:t>
      </w:r>
      <w:r w:rsidR="00A8019C" w:rsidRPr="009E4BFF">
        <w:rPr>
          <w:lang w:val="lt-LT"/>
        </w:rPr>
        <w:t xml:space="preserve">o </w:t>
      </w:r>
      <w:r w:rsidR="00355C19" w:rsidRPr="009E4BFF">
        <w:rPr>
          <w:lang w:val="lt-LT"/>
        </w:rPr>
        <w:t>fondas</w:t>
      </w:r>
      <w:r w:rsidR="00A8019C" w:rsidRPr="009E4BFF">
        <w:rPr>
          <w:lang w:val="lt-LT"/>
        </w:rPr>
        <w:t xml:space="preserve">  </w:t>
      </w:r>
      <w:r w:rsidR="00D2393D" w:rsidRPr="009E4BFF">
        <w:rPr>
          <w:lang w:val="lt-LT"/>
        </w:rPr>
        <w:t>-</w:t>
      </w:r>
      <w:r w:rsidR="007F0673" w:rsidRPr="009E4BFF">
        <w:rPr>
          <w:lang w:val="lt-LT"/>
        </w:rPr>
        <w:t xml:space="preserve"> </w:t>
      </w:r>
      <w:r w:rsidR="003541BF" w:rsidRPr="009E4BFF">
        <w:rPr>
          <w:lang w:val="lt-LT"/>
        </w:rPr>
        <w:t>206339,92</w:t>
      </w:r>
      <w:r w:rsidR="008E071C" w:rsidRPr="009E4BFF">
        <w:rPr>
          <w:lang w:val="lt-LT"/>
        </w:rPr>
        <w:t xml:space="preserve"> </w:t>
      </w:r>
      <w:r w:rsidR="00D2393D" w:rsidRPr="009E4BFF">
        <w:rPr>
          <w:lang w:val="lt-LT"/>
        </w:rPr>
        <w:t>E</w:t>
      </w:r>
      <w:r w:rsidR="00683227" w:rsidRPr="009E4BFF">
        <w:rPr>
          <w:lang w:val="lt-LT"/>
        </w:rPr>
        <w:t>ur</w:t>
      </w:r>
      <w:r w:rsidR="007F0673" w:rsidRPr="009E4BFF">
        <w:rPr>
          <w:lang w:val="lt-LT"/>
        </w:rPr>
        <w:t>;</w:t>
      </w:r>
    </w:p>
    <w:p w:rsidR="0090625E" w:rsidRPr="009E4BFF" w:rsidRDefault="008E071C" w:rsidP="00D2393D">
      <w:pPr>
        <w:jc w:val="both"/>
        <w:rPr>
          <w:lang w:val="lt-LT"/>
        </w:rPr>
      </w:pPr>
      <w:r w:rsidRPr="009E4BFF">
        <w:rPr>
          <w:lang w:val="lt-LT"/>
        </w:rPr>
        <w:t>Pareigybių</w:t>
      </w:r>
      <w:r w:rsidR="0044321E" w:rsidRPr="009E4BFF">
        <w:rPr>
          <w:lang w:val="lt-LT"/>
        </w:rPr>
        <w:t xml:space="preserve"> sąraše nurodytų darbuotojų</w:t>
      </w:r>
      <w:r w:rsidR="00A8019C" w:rsidRPr="009E4BFF">
        <w:rPr>
          <w:lang w:val="lt-LT"/>
        </w:rPr>
        <w:t xml:space="preserve"> priskaičiuotos</w:t>
      </w:r>
      <w:r w:rsidR="0044321E" w:rsidRPr="009E4BFF">
        <w:rPr>
          <w:lang w:val="lt-LT"/>
        </w:rPr>
        <w:t xml:space="preserve"> sąnaudos</w:t>
      </w:r>
      <w:r w:rsidR="00592218" w:rsidRPr="009E4BFF">
        <w:rPr>
          <w:lang w:val="lt-LT"/>
        </w:rPr>
        <w:t xml:space="preserve">, vykdant </w:t>
      </w:r>
      <w:r w:rsidR="0039224A" w:rsidRPr="009E4BFF">
        <w:rPr>
          <w:lang w:val="lt-LT"/>
        </w:rPr>
        <w:t>Socialinės paramos c</w:t>
      </w:r>
      <w:r w:rsidR="00592218" w:rsidRPr="009E4BFF">
        <w:rPr>
          <w:lang w:val="lt-LT"/>
        </w:rPr>
        <w:t>entro pagrindinės veiklos planines sąmatas</w:t>
      </w:r>
      <w:r w:rsidR="00777C09" w:rsidRPr="009E4BFF">
        <w:rPr>
          <w:lang w:val="lt-LT"/>
        </w:rPr>
        <w:t>, finansuojamas iš savivaldybės</w:t>
      </w:r>
      <w:r w:rsidR="00A8019C" w:rsidRPr="009E4BFF">
        <w:rPr>
          <w:lang w:val="lt-LT"/>
        </w:rPr>
        <w:t>,</w:t>
      </w:r>
      <w:r w:rsidR="00777C09" w:rsidRPr="009E4BFF">
        <w:rPr>
          <w:lang w:val="lt-LT"/>
        </w:rPr>
        <w:t xml:space="preserve"> valstybės</w:t>
      </w:r>
      <w:r w:rsidR="00D2393D" w:rsidRPr="009E4BFF">
        <w:rPr>
          <w:lang w:val="lt-LT"/>
        </w:rPr>
        <w:t xml:space="preserve"> </w:t>
      </w:r>
      <w:r w:rsidR="00777C09" w:rsidRPr="009E4BFF">
        <w:rPr>
          <w:lang w:val="lt-LT"/>
        </w:rPr>
        <w:t>biudžeto lėšų</w:t>
      </w:r>
      <w:r w:rsidR="00A8019C" w:rsidRPr="009E4BFF">
        <w:rPr>
          <w:lang w:val="lt-LT"/>
        </w:rPr>
        <w:t>, ES, kitų šaltinių lėšų</w:t>
      </w:r>
      <w:r w:rsidR="00A675CC" w:rsidRPr="009E4BFF">
        <w:rPr>
          <w:lang w:val="lt-LT"/>
        </w:rPr>
        <w:t>,</w:t>
      </w:r>
      <w:r w:rsidR="00A8019C" w:rsidRPr="009E4BFF">
        <w:rPr>
          <w:lang w:val="lt-LT"/>
        </w:rPr>
        <w:t xml:space="preserve"> sudaro</w:t>
      </w:r>
      <w:r w:rsidR="00592218" w:rsidRPr="009E4BFF">
        <w:rPr>
          <w:lang w:val="lt-LT"/>
        </w:rPr>
        <w:t xml:space="preserve"> </w:t>
      </w:r>
      <w:r w:rsidR="0044321E" w:rsidRPr="009E4BFF">
        <w:rPr>
          <w:lang w:val="lt-LT"/>
        </w:rPr>
        <w:t xml:space="preserve">– </w:t>
      </w:r>
      <w:r w:rsidR="00D5336E" w:rsidRPr="009E4BFF">
        <w:rPr>
          <w:lang w:val="lt-LT"/>
        </w:rPr>
        <w:t>5844876,88</w:t>
      </w:r>
      <w:r w:rsidR="00683227" w:rsidRPr="009E4BFF">
        <w:rPr>
          <w:lang w:val="lt-LT"/>
        </w:rPr>
        <w:t xml:space="preserve"> </w:t>
      </w:r>
      <w:r w:rsidR="00D2393D" w:rsidRPr="009E4BFF">
        <w:rPr>
          <w:lang w:val="lt-LT"/>
        </w:rPr>
        <w:t>E</w:t>
      </w:r>
      <w:r w:rsidR="00683227" w:rsidRPr="009E4BFF">
        <w:rPr>
          <w:lang w:val="lt-LT"/>
        </w:rPr>
        <w:t>ur</w:t>
      </w:r>
      <w:r w:rsidR="00A8019C" w:rsidRPr="009E4BFF">
        <w:rPr>
          <w:lang w:val="lt-LT"/>
        </w:rPr>
        <w:t>. Iš jų:</w:t>
      </w:r>
      <w:r w:rsidR="0001013D" w:rsidRPr="009E4BFF">
        <w:rPr>
          <w:lang w:val="lt-LT"/>
        </w:rPr>
        <w:t xml:space="preserve"> </w:t>
      </w:r>
      <w:r w:rsidR="00A8019C" w:rsidRPr="009E4BFF">
        <w:rPr>
          <w:lang w:val="lt-LT"/>
        </w:rPr>
        <w:t xml:space="preserve">iš savivaldybės biudžeto lėšų – </w:t>
      </w:r>
      <w:r w:rsidR="00D5336E" w:rsidRPr="009E4BFF">
        <w:rPr>
          <w:lang w:val="lt-LT"/>
        </w:rPr>
        <w:t>4468889,89</w:t>
      </w:r>
      <w:r w:rsidRPr="009E4BFF">
        <w:rPr>
          <w:lang w:val="lt-LT"/>
        </w:rPr>
        <w:t xml:space="preserve"> </w:t>
      </w:r>
      <w:r w:rsidR="00D2393D" w:rsidRPr="009E4BFF">
        <w:rPr>
          <w:lang w:val="lt-LT"/>
        </w:rPr>
        <w:t>E</w:t>
      </w:r>
      <w:r w:rsidR="003E3B23" w:rsidRPr="009E4BFF">
        <w:rPr>
          <w:lang w:val="lt-LT"/>
        </w:rPr>
        <w:t>ur</w:t>
      </w:r>
      <w:r w:rsidR="00D2393D" w:rsidRPr="009E4BFF">
        <w:rPr>
          <w:lang w:val="lt-LT"/>
        </w:rPr>
        <w:t>,</w:t>
      </w:r>
      <w:r w:rsidR="003740D0" w:rsidRPr="009E4BFF">
        <w:rPr>
          <w:lang w:val="lt-LT"/>
        </w:rPr>
        <w:t xml:space="preserve"> </w:t>
      </w:r>
      <w:r w:rsidRPr="009E4BFF">
        <w:rPr>
          <w:lang w:val="lt-LT"/>
        </w:rPr>
        <w:t>i</w:t>
      </w:r>
      <w:r w:rsidR="00A8019C" w:rsidRPr="009E4BFF">
        <w:rPr>
          <w:lang w:val="lt-LT"/>
        </w:rPr>
        <w:t xml:space="preserve">š valstybės biudžeto lėšų </w:t>
      </w:r>
      <w:r w:rsidRPr="009E4BFF">
        <w:rPr>
          <w:lang w:val="lt-LT"/>
        </w:rPr>
        <w:t>–</w:t>
      </w:r>
      <w:r w:rsidR="00A8019C" w:rsidRPr="009E4BFF">
        <w:rPr>
          <w:lang w:val="lt-LT"/>
        </w:rPr>
        <w:t xml:space="preserve"> </w:t>
      </w:r>
      <w:r w:rsidR="00D5336E" w:rsidRPr="009E4BFF">
        <w:rPr>
          <w:lang w:val="lt-LT"/>
        </w:rPr>
        <w:t>1037237,63</w:t>
      </w:r>
      <w:r w:rsidR="00D2393D" w:rsidRPr="009E4BFF">
        <w:rPr>
          <w:lang w:val="lt-LT"/>
        </w:rPr>
        <w:t xml:space="preserve"> E</w:t>
      </w:r>
      <w:r w:rsidR="00381934" w:rsidRPr="009E4BFF">
        <w:rPr>
          <w:lang w:val="lt-LT"/>
        </w:rPr>
        <w:t>ur</w:t>
      </w:r>
      <w:r w:rsidR="003740D0" w:rsidRPr="009E4BFF">
        <w:rPr>
          <w:lang w:val="lt-LT"/>
        </w:rPr>
        <w:t xml:space="preserve">. </w:t>
      </w:r>
      <w:r w:rsidR="0090625E" w:rsidRPr="009E4BFF">
        <w:rPr>
          <w:lang w:val="lt-LT"/>
        </w:rPr>
        <w:t xml:space="preserve">ES </w:t>
      </w:r>
      <w:r w:rsidR="003740D0" w:rsidRPr="009E4BFF">
        <w:rPr>
          <w:lang w:val="lt-LT"/>
        </w:rPr>
        <w:t>p</w:t>
      </w:r>
      <w:r w:rsidR="007F0673" w:rsidRPr="009E4BFF">
        <w:rPr>
          <w:lang w:val="lt-LT"/>
        </w:rPr>
        <w:t xml:space="preserve">rojekto </w:t>
      </w:r>
      <w:r w:rsidR="0001013D" w:rsidRPr="009E4BFF">
        <w:rPr>
          <w:lang w:val="lt-LT"/>
        </w:rPr>
        <w:t>“</w:t>
      </w:r>
      <w:r w:rsidR="0039224A" w:rsidRPr="009E4BFF">
        <w:rPr>
          <w:lang w:val="lt-LT"/>
        </w:rPr>
        <w:t xml:space="preserve">Integralios pagalbos </w:t>
      </w:r>
      <w:r w:rsidR="0039224A" w:rsidRPr="009E4BFF">
        <w:rPr>
          <w:lang w:val="lt-LT"/>
        </w:rPr>
        <w:lastRenderedPageBreak/>
        <w:t>teikimas Vilniaus mieste</w:t>
      </w:r>
      <w:r w:rsidR="0001013D" w:rsidRPr="009E4BFF">
        <w:rPr>
          <w:lang w:val="lt-LT"/>
        </w:rPr>
        <w:t xml:space="preserve">” </w:t>
      </w:r>
      <w:r w:rsidR="007F0673" w:rsidRPr="009E4BFF">
        <w:rPr>
          <w:lang w:val="lt-LT"/>
        </w:rPr>
        <w:t xml:space="preserve">– </w:t>
      </w:r>
      <w:r w:rsidR="00D5336E" w:rsidRPr="009E4BFF">
        <w:rPr>
          <w:lang w:val="lt-LT"/>
        </w:rPr>
        <w:t>258789,86</w:t>
      </w:r>
      <w:r w:rsidR="00D2393D" w:rsidRPr="009E4BFF">
        <w:rPr>
          <w:lang w:val="lt-LT"/>
        </w:rPr>
        <w:t xml:space="preserve"> E</w:t>
      </w:r>
      <w:r w:rsidR="00381934" w:rsidRPr="009E4BFF">
        <w:rPr>
          <w:lang w:val="lt-LT"/>
        </w:rPr>
        <w:t>ur</w:t>
      </w:r>
      <w:r w:rsidR="003740D0" w:rsidRPr="009E4BFF">
        <w:rPr>
          <w:lang w:val="lt-LT"/>
        </w:rPr>
        <w:t xml:space="preserve">. </w:t>
      </w:r>
      <w:r w:rsidR="0090625E" w:rsidRPr="009E4BFF">
        <w:rPr>
          <w:lang w:val="lt-LT"/>
        </w:rPr>
        <w:t xml:space="preserve">ES projekto </w:t>
      </w:r>
      <w:r w:rsidR="00B57552" w:rsidRPr="009E4BFF">
        <w:rPr>
          <w:lang w:val="lt-LT"/>
        </w:rPr>
        <w:t>„</w:t>
      </w:r>
      <w:r w:rsidR="0090625E" w:rsidRPr="009E4BFF">
        <w:rPr>
          <w:lang w:val="lt-LT"/>
        </w:rPr>
        <w:t xml:space="preserve">Kompleksinių paslaugų </w:t>
      </w:r>
      <w:r w:rsidR="0076597D" w:rsidRPr="009E4BFF">
        <w:rPr>
          <w:lang w:val="lt-LT"/>
        </w:rPr>
        <w:t xml:space="preserve">šeimai </w:t>
      </w:r>
      <w:r w:rsidR="0090625E" w:rsidRPr="009E4BFF">
        <w:rPr>
          <w:lang w:val="lt-LT"/>
        </w:rPr>
        <w:t xml:space="preserve">teikimas Vilniaus </w:t>
      </w:r>
      <w:r w:rsidR="0076597D" w:rsidRPr="009E4BFF">
        <w:rPr>
          <w:lang w:val="lt-LT"/>
        </w:rPr>
        <w:t xml:space="preserve">mieste“ – </w:t>
      </w:r>
      <w:r w:rsidR="00D5336E" w:rsidRPr="009E4BFF">
        <w:rPr>
          <w:lang w:val="lt-LT"/>
        </w:rPr>
        <w:t>79089,98</w:t>
      </w:r>
      <w:r w:rsidR="0076597D" w:rsidRPr="009E4BFF">
        <w:rPr>
          <w:lang w:val="lt-LT"/>
        </w:rPr>
        <w:t xml:space="preserve"> E</w:t>
      </w:r>
      <w:r w:rsidR="0090625E" w:rsidRPr="009E4BFF">
        <w:rPr>
          <w:lang w:val="lt-LT"/>
        </w:rPr>
        <w:t>ur.</w:t>
      </w:r>
    </w:p>
    <w:p w:rsidR="0090625E" w:rsidRPr="009E4BFF" w:rsidRDefault="0090625E" w:rsidP="00A675CC">
      <w:pPr>
        <w:jc w:val="both"/>
        <w:rPr>
          <w:lang w:val="lt-LT"/>
        </w:rPr>
      </w:pPr>
      <w:r w:rsidRPr="009E4BFF">
        <w:rPr>
          <w:lang w:val="lt-LT"/>
        </w:rPr>
        <w:t>U</w:t>
      </w:r>
      <w:r w:rsidR="00592218" w:rsidRPr="009E4BFF">
        <w:rPr>
          <w:lang w:val="lt-LT"/>
        </w:rPr>
        <w:t xml:space="preserve">ž vadovavimą </w:t>
      </w:r>
      <w:r w:rsidR="00A675CC" w:rsidRPr="009E4BFF">
        <w:rPr>
          <w:lang w:val="lt-LT"/>
        </w:rPr>
        <w:t xml:space="preserve"> studentų </w:t>
      </w:r>
      <w:r w:rsidR="00592218" w:rsidRPr="009E4BFF">
        <w:rPr>
          <w:lang w:val="lt-LT"/>
        </w:rPr>
        <w:t xml:space="preserve">praktikai Lietuvos edukologijos universiteto studentams – </w:t>
      </w:r>
      <w:r w:rsidR="00D5336E" w:rsidRPr="009E4BFF">
        <w:rPr>
          <w:lang w:val="lt-LT"/>
        </w:rPr>
        <w:t>1043,28</w:t>
      </w:r>
      <w:r w:rsidR="0076597D" w:rsidRPr="009E4BFF">
        <w:rPr>
          <w:lang w:val="lt-LT"/>
        </w:rPr>
        <w:t xml:space="preserve"> E</w:t>
      </w:r>
      <w:r w:rsidR="00683227" w:rsidRPr="009E4BFF">
        <w:rPr>
          <w:lang w:val="lt-LT"/>
        </w:rPr>
        <w:t>ur</w:t>
      </w:r>
      <w:r w:rsidR="0039224A" w:rsidRPr="009E4BFF">
        <w:rPr>
          <w:lang w:val="lt-LT"/>
        </w:rPr>
        <w:t>.</w:t>
      </w:r>
    </w:p>
    <w:p w:rsidR="00991C6D" w:rsidRPr="009E4BFF" w:rsidRDefault="00991C6D">
      <w:pPr>
        <w:ind w:firstLine="900"/>
        <w:jc w:val="both"/>
        <w:rPr>
          <w:lang w:val="lt-LT"/>
        </w:rPr>
      </w:pPr>
    </w:p>
    <w:p w:rsidR="00296D98" w:rsidRPr="009E4BFF" w:rsidRDefault="004E190C" w:rsidP="002A351A">
      <w:pPr>
        <w:tabs>
          <w:tab w:val="num" w:pos="709"/>
        </w:tabs>
        <w:jc w:val="both"/>
        <w:rPr>
          <w:lang w:val="lt-LT"/>
        </w:rPr>
      </w:pPr>
      <w:r w:rsidRPr="009E4BFF">
        <w:rPr>
          <w:lang w:val="lt-LT"/>
        </w:rPr>
        <w:t xml:space="preserve">Socialinių išmokų sąnaudas </w:t>
      </w:r>
      <w:r w:rsidR="00C1146E" w:rsidRPr="009E4BFF">
        <w:rPr>
          <w:lang w:val="lt-LT"/>
        </w:rPr>
        <w:t xml:space="preserve">– </w:t>
      </w:r>
      <w:r w:rsidR="003541BF" w:rsidRPr="009E4BFF">
        <w:rPr>
          <w:lang w:val="lt-LT"/>
        </w:rPr>
        <w:t>886502,96</w:t>
      </w:r>
      <w:r w:rsidR="0076597D" w:rsidRPr="009E4BFF">
        <w:rPr>
          <w:lang w:val="lt-LT"/>
        </w:rPr>
        <w:t xml:space="preserve"> E</w:t>
      </w:r>
      <w:r w:rsidR="00C1146E" w:rsidRPr="009E4BFF">
        <w:rPr>
          <w:lang w:val="lt-LT"/>
        </w:rPr>
        <w:t xml:space="preserve">ur  </w:t>
      </w:r>
      <w:r w:rsidRPr="009E4BFF">
        <w:rPr>
          <w:lang w:val="lt-LT"/>
        </w:rPr>
        <w:t>sudaro</w:t>
      </w:r>
      <w:r w:rsidR="0076597D" w:rsidRPr="009E4BFF">
        <w:rPr>
          <w:lang w:val="lt-LT"/>
        </w:rPr>
        <w:t>:</w:t>
      </w:r>
      <w:r w:rsidR="000E3FF8" w:rsidRPr="009E4BFF">
        <w:rPr>
          <w:lang w:val="lt-LT"/>
        </w:rPr>
        <w:t xml:space="preserve"> </w:t>
      </w:r>
    </w:p>
    <w:p w:rsidR="009E4BFF" w:rsidRDefault="00D67513" w:rsidP="009E4BFF">
      <w:pPr>
        <w:pStyle w:val="Sraopastraipa"/>
        <w:numPr>
          <w:ilvl w:val="0"/>
          <w:numId w:val="16"/>
        </w:numPr>
        <w:ind w:left="426"/>
        <w:jc w:val="both"/>
        <w:rPr>
          <w:lang w:val="lt-LT"/>
        </w:rPr>
      </w:pPr>
      <w:r w:rsidRPr="009E4BFF">
        <w:rPr>
          <w:lang w:val="lt-LT"/>
        </w:rPr>
        <w:t xml:space="preserve">išmokėtos </w:t>
      </w:r>
      <w:r w:rsidR="004E0EA3" w:rsidRPr="009E4BFF">
        <w:rPr>
          <w:lang w:val="lt-LT"/>
        </w:rPr>
        <w:t>vienkartinės</w:t>
      </w:r>
      <w:r w:rsidR="00A675CC" w:rsidRPr="009E4BFF">
        <w:rPr>
          <w:lang w:val="lt-LT"/>
        </w:rPr>
        <w:t>, tikslinės, sąlyginės ir periodinės</w:t>
      </w:r>
      <w:r w:rsidR="004E0EA3" w:rsidRPr="009E4BFF">
        <w:rPr>
          <w:lang w:val="lt-LT"/>
        </w:rPr>
        <w:t xml:space="preserve"> pašalpos </w:t>
      </w:r>
      <w:r w:rsidR="0070292B" w:rsidRPr="009E4BFF">
        <w:rPr>
          <w:lang w:val="lt-LT"/>
        </w:rPr>
        <w:t xml:space="preserve">iš savivaldybės biudžeto lėšų </w:t>
      </w:r>
      <w:r w:rsidR="00B376BE" w:rsidRPr="009E4BFF">
        <w:rPr>
          <w:lang w:val="lt-LT"/>
        </w:rPr>
        <w:t>2460</w:t>
      </w:r>
      <w:r w:rsidR="003706D0" w:rsidRPr="009E4BFF">
        <w:rPr>
          <w:lang w:val="lt-LT"/>
        </w:rPr>
        <w:t xml:space="preserve"> </w:t>
      </w:r>
      <w:r w:rsidR="004E0EA3" w:rsidRPr="009E4BFF">
        <w:rPr>
          <w:lang w:val="lt-LT"/>
        </w:rPr>
        <w:t xml:space="preserve">asmenims </w:t>
      </w:r>
      <w:r w:rsidR="00525340" w:rsidRPr="009E4BFF">
        <w:rPr>
          <w:lang w:val="lt-LT"/>
        </w:rPr>
        <w:t>–</w:t>
      </w:r>
      <w:r w:rsidR="00197169" w:rsidRPr="009E4BFF">
        <w:rPr>
          <w:lang w:val="lt-LT"/>
        </w:rPr>
        <w:t xml:space="preserve"> </w:t>
      </w:r>
      <w:r w:rsidR="00B376BE" w:rsidRPr="009E4BFF">
        <w:rPr>
          <w:lang w:val="lt-LT"/>
        </w:rPr>
        <w:t>656</w:t>
      </w:r>
      <w:r w:rsidR="0061078D" w:rsidRPr="009E4BFF">
        <w:rPr>
          <w:lang w:val="lt-LT"/>
        </w:rPr>
        <w:t xml:space="preserve"> </w:t>
      </w:r>
      <w:r w:rsidR="00B376BE" w:rsidRPr="009E4BFF">
        <w:rPr>
          <w:lang w:val="lt-LT"/>
        </w:rPr>
        <w:t>972,97</w:t>
      </w:r>
      <w:r w:rsidR="0061078D" w:rsidRPr="009E4BFF">
        <w:rPr>
          <w:lang w:val="lt-LT"/>
        </w:rPr>
        <w:t xml:space="preserve"> </w:t>
      </w:r>
      <w:r w:rsidR="0076597D" w:rsidRPr="009E4BFF">
        <w:rPr>
          <w:lang w:val="lt-LT"/>
        </w:rPr>
        <w:t>E</w:t>
      </w:r>
      <w:r w:rsidR="00C1146E" w:rsidRPr="009E4BFF">
        <w:rPr>
          <w:lang w:val="lt-LT"/>
        </w:rPr>
        <w:t>ur</w:t>
      </w:r>
      <w:r w:rsidR="0070292B" w:rsidRPr="009E4BFF">
        <w:rPr>
          <w:lang w:val="lt-LT"/>
        </w:rPr>
        <w:t xml:space="preserve">. </w:t>
      </w:r>
      <w:r w:rsidR="0061078D" w:rsidRPr="009E4BFF">
        <w:rPr>
          <w:lang w:val="lt-LT"/>
        </w:rPr>
        <w:t xml:space="preserve"> </w:t>
      </w:r>
      <w:r w:rsidR="0070292B" w:rsidRPr="009E4BFF">
        <w:rPr>
          <w:lang w:val="lt-LT"/>
        </w:rPr>
        <w:t>I</w:t>
      </w:r>
      <w:r w:rsidR="00F424CA" w:rsidRPr="009E4BFF">
        <w:rPr>
          <w:lang w:val="lt-LT"/>
        </w:rPr>
        <w:t xml:space="preserve">š jų </w:t>
      </w:r>
      <w:r w:rsidR="0061078D" w:rsidRPr="009E4BFF">
        <w:rPr>
          <w:lang w:val="lt-LT"/>
        </w:rPr>
        <w:t>336</w:t>
      </w:r>
      <w:r w:rsidR="007C1F23" w:rsidRPr="009E4BFF">
        <w:rPr>
          <w:lang w:val="lt-LT"/>
        </w:rPr>
        <w:t xml:space="preserve"> asmenims </w:t>
      </w:r>
      <w:r w:rsidR="00F424CA" w:rsidRPr="009E4BFF">
        <w:rPr>
          <w:lang w:val="lt-LT"/>
        </w:rPr>
        <w:t xml:space="preserve"> nupirkti vienkartiniai transporto bilietai ir vilniečio kortelės</w:t>
      </w:r>
      <w:r w:rsidR="007C1F23" w:rsidRPr="009E4BFF">
        <w:rPr>
          <w:lang w:val="lt-LT"/>
        </w:rPr>
        <w:t xml:space="preserve"> už </w:t>
      </w:r>
      <w:r w:rsidR="0061078D" w:rsidRPr="009E4BFF">
        <w:rPr>
          <w:lang w:val="lt-LT"/>
        </w:rPr>
        <w:t>5930,0</w:t>
      </w:r>
      <w:r w:rsidR="007C1F23" w:rsidRPr="009E4BFF">
        <w:rPr>
          <w:lang w:val="lt-LT"/>
        </w:rPr>
        <w:t xml:space="preserve"> </w:t>
      </w:r>
      <w:r w:rsidR="0076597D" w:rsidRPr="009E4BFF">
        <w:rPr>
          <w:lang w:val="lt-LT"/>
        </w:rPr>
        <w:t>E</w:t>
      </w:r>
      <w:r w:rsidR="007C1F23" w:rsidRPr="009E4BFF">
        <w:rPr>
          <w:lang w:val="lt-LT"/>
        </w:rPr>
        <w:t>ur</w:t>
      </w:r>
      <w:r w:rsidR="00F424CA" w:rsidRPr="009E4BFF">
        <w:rPr>
          <w:lang w:val="lt-LT"/>
        </w:rPr>
        <w:t>;</w:t>
      </w:r>
      <w:r w:rsidR="003706D0" w:rsidRPr="009E4BFF">
        <w:rPr>
          <w:lang w:val="lt-LT"/>
        </w:rPr>
        <w:t xml:space="preserve"> iš įkalinimo įstaigų </w:t>
      </w:r>
      <w:r w:rsidR="0061078D" w:rsidRPr="009E4BFF">
        <w:rPr>
          <w:lang w:val="lt-LT"/>
        </w:rPr>
        <w:t>203</w:t>
      </w:r>
      <w:r w:rsidR="003706D0" w:rsidRPr="009E4BFF">
        <w:rPr>
          <w:lang w:val="lt-LT"/>
        </w:rPr>
        <w:t xml:space="preserve"> grįž</w:t>
      </w:r>
      <w:r w:rsidR="0076597D" w:rsidRPr="009E4BFF">
        <w:rPr>
          <w:lang w:val="lt-LT"/>
        </w:rPr>
        <w:t xml:space="preserve">usiems asmenims išmokėta </w:t>
      </w:r>
      <w:r w:rsidR="0061078D" w:rsidRPr="009E4BFF">
        <w:rPr>
          <w:lang w:val="lt-LT"/>
        </w:rPr>
        <w:t>20026,0</w:t>
      </w:r>
      <w:r w:rsidR="0076597D" w:rsidRPr="009E4BFF">
        <w:rPr>
          <w:lang w:val="lt-LT"/>
        </w:rPr>
        <w:t xml:space="preserve"> E</w:t>
      </w:r>
      <w:r w:rsidR="003706D0" w:rsidRPr="009E4BFF">
        <w:rPr>
          <w:lang w:val="lt-LT"/>
        </w:rPr>
        <w:t xml:space="preserve">ur, dokumentų gamybai skirta </w:t>
      </w:r>
      <w:r w:rsidR="0061078D" w:rsidRPr="009E4BFF">
        <w:rPr>
          <w:lang w:val="lt-LT"/>
        </w:rPr>
        <w:t>710,8</w:t>
      </w:r>
      <w:r w:rsidR="003706D0" w:rsidRPr="009E4BFF">
        <w:rPr>
          <w:lang w:val="lt-LT"/>
        </w:rPr>
        <w:t xml:space="preserve"> </w:t>
      </w:r>
      <w:r w:rsidR="0076597D" w:rsidRPr="009E4BFF">
        <w:rPr>
          <w:lang w:val="lt-LT"/>
        </w:rPr>
        <w:t>E</w:t>
      </w:r>
      <w:r w:rsidR="003706D0" w:rsidRPr="009E4BFF">
        <w:rPr>
          <w:lang w:val="lt-LT"/>
        </w:rPr>
        <w:t>ur 4</w:t>
      </w:r>
      <w:r w:rsidR="0061078D" w:rsidRPr="009E4BFF">
        <w:rPr>
          <w:lang w:val="lt-LT"/>
        </w:rPr>
        <w:t>0</w:t>
      </w:r>
      <w:r w:rsidR="003706D0" w:rsidRPr="009E4BFF">
        <w:rPr>
          <w:lang w:val="lt-LT"/>
        </w:rPr>
        <w:t xml:space="preserve"> asmenims, </w:t>
      </w:r>
      <w:r w:rsidR="0070292B" w:rsidRPr="009E4BFF">
        <w:rPr>
          <w:lang w:val="lt-LT"/>
        </w:rPr>
        <w:t xml:space="preserve">Všį Romų visuomenės centrui </w:t>
      </w:r>
      <w:r w:rsidR="0061078D" w:rsidRPr="009E4BFF">
        <w:rPr>
          <w:lang w:val="lt-LT"/>
        </w:rPr>
        <w:t>36</w:t>
      </w:r>
      <w:r w:rsidR="0070292B" w:rsidRPr="009E4BFF">
        <w:rPr>
          <w:lang w:val="lt-LT"/>
        </w:rPr>
        <w:t xml:space="preserve"> gyventojui pirktos malkos už 4000,00 </w:t>
      </w:r>
      <w:r w:rsidR="0076597D" w:rsidRPr="009E4BFF">
        <w:rPr>
          <w:lang w:val="lt-LT"/>
        </w:rPr>
        <w:t>E</w:t>
      </w:r>
      <w:r w:rsidR="00A675CC" w:rsidRPr="009E4BFF">
        <w:rPr>
          <w:lang w:val="lt-LT"/>
        </w:rPr>
        <w:t>ur,</w:t>
      </w:r>
      <w:r w:rsidR="0070292B" w:rsidRPr="009E4BFF">
        <w:rPr>
          <w:lang w:val="lt-LT"/>
        </w:rPr>
        <w:t xml:space="preserve"> pašalpos nuo</w:t>
      </w:r>
      <w:r w:rsidR="0076597D" w:rsidRPr="009E4BFF">
        <w:rPr>
          <w:lang w:val="lt-LT"/>
        </w:rPr>
        <w:t xml:space="preserve"> </w:t>
      </w:r>
      <w:r w:rsidR="0070292B" w:rsidRPr="009E4BFF">
        <w:rPr>
          <w:lang w:val="lt-LT"/>
        </w:rPr>
        <w:t>1 BS</w:t>
      </w:r>
      <w:r w:rsidR="0076597D" w:rsidRPr="009E4BFF">
        <w:rPr>
          <w:lang w:val="lt-LT"/>
        </w:rPr>
        <w:t>I</w:t>
      </w:r>
      <w:r w:rsidR="0070292B" w:rsidRPr="009E4BFF">
        <w:rPr>
          <w:lang w:val="lt-LT"/>
        </w:rPr>
        <w:t xml:space="preserve"> iki 3 BS</w:t>
      </w:r>
      <w:r w:rsidR="0076597D" w:rsidRPr="009E4BFF">
        <w:rPr>
          <w:lang w:val="lt-LT"/>
        </w:rPr>
        <w:t>I</w:t>
      </w:r>
      <w:r w:rsidR="0070292B" w:rsidRPr="009E4BFF">
        <w:rPr>
          <w:lang w:val="lt-LT"/>
        </w:rPr>
        <w:t xml:space="preserve"> išmokėta </w:t>
      </w:r>
      <w:r w:rsidR="0061078D" w:rsidRPr="009E4BFF">
        <w:rPr>
          <w:lang w:val="lt-LT"/>
        </w:rPr>
        <w:t>889</w:t>
      </w:r>
      <w:r w:rsidR="0070292B" w:rsidRPr="009E4BFF">
        <w:rPr>
          <w:lang w:val="lt-LT"/>
        </w:rPr>
        <w:t xml:space="preserve"> </w:t>
      </w:r>
      <w:r w:rsidR="0076597D" w:rsidRPr="009E4BFF">
        <w:rPr>
          <w:lang w:val="lt-LT"/>
        </w:rPr>
        <w:t xml:space="preserve">asmenims </w:t>
      </w:r>
      <w:r w:rsidR="0061078D" w:rsidRPr="009E4BFF">
        <w:rPr>
          <w:lang w:val="lt-LT"/>
        </w:rPr>
        <w:t>79383,05</w:t>
      </w:r>
      <w:r w:rsidR="0076597D" w:rsidRPr="009E4BFF">
        <w:rPr>
          <w:lang w:val="lt-LT"/>
        </w:rPr>
        <w:t xml:space="preserve"> E</w:t>
      </w:r>
      <w:r w:rsidR="0070292B" w:rsidRPr="009E4BFF">
        <w:rPr>
          <w:lang w:val="lt-LT"/>
        </w:rPr>
        <w:t xml:space="preserve">ur, </w:t>
      </w:r>
      <w:r w:rsidR="0076597D" w:rsidRPr="009E4BFF">
        <w:rPr>
          <w:lang w:val="lt-LT"/>
        </w:rPr>
        <w:t xml:space="preserve">nuo 4 BSI iki </w:t>
      </w:r>
      <w:r w:rsidR="0061078D" w:rsidRPr="009E4BFF">
        <w:rPr>
          <w:lang w:val="lt-LT"/>
        </w:rPr>
        <w:t>55</w:t>
      </w:r>
      <w:r w:rsidR="0076597D" w:rsidRPr="009E4BFF">
        <w:rPr>
          <w:lang w:val="lt-LT"/>
        </w:rPr>
        <w:t xml:space="preserve"> BSI</w:t>
      </w:r>
      <w:r w:rsidR="0070292B" w:rsidRPr="009E4BFF">
        <w:rPr>
          <w:lang w:val="lt-LT"/>
        </w:rPr>
        <w:t xml:space="preserve"> išmokėtos </w:t>
      </w:r>
      <w:r w:rsidR="0061078D" w:rsidRPr="009E4BFF">
        <w:rPr>
          <w:lang w:val="lt-LT"/>
        </w:rPr>
        <w:t>899</w:t>
      </w:r>
      <w:r w:rsidR="00885784" w:rsidRPr="009E4BFF">
        <w:rPr>
          <w:lang w:val="lt-LT"/>
        </w:rPr>
        <w:t xml:space="preserve"> </w:t>
      </w:r>
      <w:r w:rsidR="0076597D" w:rsidRPr="009E4BFF">
        <w:rPr>
          <w:lang w:val="lt-LT"/>
        </w:rPr>
        <w:t xml:space="preserve">asmenims už </w:t>
      </w:r>
      <w:r w:rsidR="0061078D" w:rsidRPr="009E4BFF">
        <w:rPr>
          <w:lang w:val="lt-LT"/>
        </w:rPr>
        <w:t xml:space="preserve">531060,42 </w:t>
      </w:r>
      <w:r w:rsidR="0076597D" w:rsidRPr="009E4BFF">
        <w:rPr>
          <w:lang w:val="lt-LT"/>
        </w:rPr>
        <w:t xml:space="preserve"> E</w:t>
      </w:r>
      <w:r w:rsidR="0070292B" w:rsidRPr="009E4BFF">
        <w:rPr>
          <w:lang w:val="lt-LT"/>
        </w:rPr>
        <w:t>ur</w:t>
      </w:r>
      <w:r w:rsidR="0061078D" w:rsidRPr="009E4BFF">
        <w:rPr>
          <w:lang w:val="lt-LT"/>
        </w:rPr>
        <w:t>, trynuk</w:t>
      </w:r>
      <w:r w:rsidR="00A675CC" w:rsidRPr="009E4BFF">
        <w:rPr>
          <w:lang w:val="lt-LT"/>
        </w:rPr>
        <w:t>ų susilaikusiems – 1520,0 E</w:t>
      </w:r>
      <w:r w:rsidR="0061078D" w:rsidRPr="009E4BFF">
        <w:rPr>
          <w:lang w:val="lt-LT"/>
        </w:rPr>
        <w:t xml:space="preserve">ur, 45 kūdikio kraiteliai už 6734,70 </w:t>
      </w:r>
      <w:r w:rsidR="00A675CC" w:rsidRPr="009E4BFF">
        <w:rPr>
          <w:lang w:val="lt-LT"/>
        </w:rPr>
        <w:t>Eur, 11 šimtamečių – 7608 E</w:t>
      </w:r>
      <w:r w:rsidR="0061078D" w:rsidRPr="009E4BFF">
        <w:rPr>
          <w:lang w:val="lt-LT"/>
        </w:rPr>
        <w:t xml:space="preserve">ur. </w:t>
      </w:r>
    </w:p>
    <w:p w:rsidR="009E4BFF" w:rsidRDefault="0076597D" w:rsidP="009E4BFF">
      <w:pPr>
        <w:pStyle w:val="Sraopastraipa"/>
        <w:numPr>
          <w:ilvl w:val="0"/>
          <w:numId w:val="16"/>
        </w:numPr>
        <w:ind w:left="426"/>
        <w:jc w:val="both"/>
        <w:rPr>
          <w:lang w:val="lt-LT"/>
        </w:rPr>
      </w:pPr>
      <w:r w:rsidRPr="009E4BFF">
        <w:rPr>
          <w:lang w:val="lt-LT"/>
        </w:rPr>
        <w:t>i</w:t>
      </w:r>
      <w:r w:rsidR="0070292B" w:rsidRPr="009E4BFF">
        <w:rPr>
          <w:lang w:val="lt-LT"/>
        </w:rPr>
        <w:t xml:space="preserve">š valstybės biudžeto lėšų </w:t>
      </w:r>
      <w:r w:rsidR="0061078D" w:rsidRPr="009E4BFF">
        <w:rPr>
          <w:lang w:val="lt-LT"/>
        </w:rPr>
        <w:t>3763</w:t>
      </w:r>
      <w:r w:rsidR="003324DF" w:rsidRPr="009E4BFF">
        <w:rPr>
          <w:lang w:val="lt-LT"/>
        </w:rPr>
        <w:t xml:space="preserve"> </w:t>
      </w:r>
      <w:r w:rsidR="00525340" w:rsidRPr="009E4BFF">
        <w:rPr>
          <w:lang w:val="lt-LT"/>
        </w:rPr>
        <w:t>moksleivi</w:t>
      </w:r>
      <w:r w:rsidR="0039224A" w:rsidRPr="009E4BFF">
        <w:rPr>
          <w:lang w:val="lt-LT"/>
        </w:rPr>
        <w:t>ams skirta parama</w:t>
      </w:r>
      <w:r w:rsidR="00525340" w:rsidRPr="009E4BFF">
        <w:rPr>
          <w:lang w:val="lt-LT"/>
        </w:rPr>
        <w:t xml:space="preserve"> </w:t>
      </w:r>
      <w:r w:rsidR="004E0EA3" w:rsidRPr="009E4BFF">
        <w:rPr>
          <w:lang w:val="lt-LT"/>
        </w:rPr>
        <w:t>mokinio reikmenimis</w:t>
      </w:r>
      <w:r w:rsidR="0039224A" w:rsidRPr="009E4BFF">
        <w:rPr>
          <w:lang w:val="lt-LT"/>
        </w:rPr>
        <w:t xml:space="preserve"> įsigyti sudarė</w:t>
      </w:r>
      <w:r w:rsidR="004E0EA3" w:rsidRPr="009E4BFF">
        <w:rPr>
          <w:lang w:val="lt-LT"/>
        </w:rPr>
        <w:t xml:space="preserve"> </w:t>
      </w:r>
      <w:r w:rsidR="0061078D" w:rsidRPr="009E4BFF">
        <w:rPr>
          <w:lang w:val="lt-LT"/>
        </w:rPr>
        <w:t>214 491</w:t>
      </w:r>
      <w:r w:rsidR="003706D0" w:rsidRPr="009E4BFF">
        <w:rPr>
          <w:lang w:val="lt-LT"/>
        </w:rPr>
        <w:t xml:space="preserve"> </w:t>
      </w:r>
      <w:r w:rsidRPr="009E4BFF">
        <w:rPr>
          <w:lang w:val="lt-LT"/>
        </w:rPr>
        <w:t>E</w:t>
      </w:r>
      <w:r w:rsidR="00C1146E" w:rsidRPr="009E4BFF">
        <w:rPr>
          <w:lang w:val="lt-LT"/>
        </w:rPr>
        <w:t>ur</w:t>
      </w:r>
      <w:r w:rsidR="00587240" w:rsidRPr="009E4BFF">
        <w:rPr>
          <w:lang w:val="lt-LT"/>
        </w:rPr>
        <w:t>, tiesiogiai pervedant lėšas į atsiskaitomąsias sąskaitas mokinio tėvams arba globėjams bei nuperkant mokyklines prekes</w:t>
      </w:r>
      <w:r w:rsidR="008F0285" w:rsidRPr="009E4BFF">
        <w:rPr>
          <w:lang w:val="lt-LT"/>
        </w:rPr>
        <w:t xml:space="preserve"> </w:t>
      </w:r>
      <w:r w:rsidR="00B734DC" w:rsidRPr="009E4BFF">
        <w:rPr>
          <w:lang w:val="lt-LT"/>
        </w:rPr>
        <w:t>šeimose</w:t>
      </w:r>
      <w:r w:rsidR="00A675CC" w:rsidRPr="009E4BFF">
        <w:rPr>
          <w:lang w:val="lt-LT"/>
        </w:rPr>
        <w:t>, patiriančios seocialinę riziką,</w:t>
      </w:r>
      <w:r w:rsidR="00B734DC" w:rsidRPr="009E4BFF">
        <w:rPr>
          <w:lang w:val="lt-LT"/>
        </w:rPr>
        <w:t xml:space="preserve"> augantiems vaikams</w:t>
      </w:r>
      <w:r w:rsidR="00777C09" w:rsidRPr="009E4BFF">
        <w:rPr>
          <w:lang w:val="lt-LT"/>
        </w:rPr>
        <w:t>.</w:t>
      </w:r>
      <w:r w:rsidR="00E10898" w:rsidRPr="009E4BFF">
        <w:rPr>
          <w:lang w:val="lt-LT"/>
        </w:rPr>
        <w:t xml:space="preserve"> Viena</w:t>
      </w:r>
      <w:r w:rsidR="002E265B" w:rsidRPr="009E4BFF">
        <w:rPr>
          <w:lang w:val="lt-LT"/>
        </w:rPr>
        <w:t>m</w:t>
      </w:r>
      <w:r w:rsidR="00E10898" w:rsidRPr="009E4BFF">
        <w:rPr>
          <w:lang w:val="lt-LT"/>
        </w:rPr>
        <w:t xml:space="preserve"> moksleiviui </w:t>
      </w:r>
      <w:r w:rsidR="002E265B" w:rsidRPr="009E4BFF">
        <w:rPr>
          <w:lang w:val="lt-LT"/>
        </w:rPr>
        <w:t xml:space="preserve">skiriama </w:t>
      </w:r>
      <w:r w:rsidRPr="009E4BFF">
        <w:rPr>
          <w:lang w:val="lt-LT"/>
        </w:rPr>
        <w:t>parama mokinio reikmenims įsigyti</w:t>
      </w:r>
      <w:r w:rsidR="00E10898" w:rsidRPr="009E4BFF">
        <w:rPr>
          <w:lang w:val="lt-LT"/>
        </w:rPr>
        <w:t xml:space="preserve"> </w:t>
      </w:r>
      <w:r w:rsidR="00097EDE" w:rsidRPr="009E4BFF">
        <w:rPr>
          <w:lang w:val="lt-LT"/>
        </w:rPr>
        <w:t>–</w:t>
      </w:r>
      <w:r w:rsidR="00C1146E" w:rsidRPr="009E4BFF">
        <w:rPr>
          <w:lang w:val="lt-LT"/>
        </w:rPr>
        <w:t xml:space="preserve"> </w:t>
      </w:r>
      <w:r w:rsidR="00097EDE" w:rsidRPr="009E4BFF">
        <w:rPr>
          <w:lang w:val="lt-LT"/>
        </w:rPr>
        <w:t>57,00</w:t>
      </w:r>
      <w:r w:rsidR="00E10898" w:rsidRPr="009E4BFF">
        <w:rPr>
          <w:lang w:val="lt-LT"/>
        </w:rPr>
        <w:t xml:space="preserve"> </w:t>
      </w:r>
      <w:r w:rsidR="00C1146E" w:rsidRPr="009E4BFF">
        <w:rPr>
          <w:lang w:val="lt-LT"/>
        </w:rPr>
        <w:t>eurai.</w:t>
      </w:r>
    </w:p>
    <w:p w:rsidR="00F370E6" w:rsidRPr="009E4BFF" w:rsidRDefault="00C1146E" w:rsidP="009E4BFF">
      <w:pPr>
        <w:pStyle w:val="Sraopastraipa"/>
        <w:numPr>
          <w:ilvl w:val="0"/>
          <w:numId w:val="16"/>
        </w:numPr>
        <w:ind w:left="426"/>
        <w:jc w:val="both"/>
        <w:rPr>
          <w:lang w:val="lt-LT"/>
        </w:rPr>
      </w:pPr>
      <w:r w:rsidRPr="009E4BFF">
        <w:rPr>
          <w:lang w:val="lt-LT"/>
        </w:rPr>
        <w:t xml:space="preserve"> </w:t>
      </w:r>
      <w:r w:rsidR="0076597D" w:rsidRPr="009E4BFF">
        <w:rPr>
          <w:lang w:val="lt-LT"/>
        </w:rPr>
        <w:t>u</w:t>
      </w:r>
      <w:r w:rsidRPr="009E4BFF">
        <w:rPr>
          <w:lang w:val="lt-LT"/>
        </w:rPr>
        <w:t xml:space="preserve">ž </w:t>
      </w:r>
      <w:r w:rsidR="0061078D" w:rsidRPr="009E4BFF">
        <w:rPr>
          <w:lang w:val="lt-LT"/>
        </w:rPr>
        <w:t>14038,99</w:t>
      </w:r>
      <w:r w:rsidR="009E4BFF">
        <w:rPr>
          <w:lang w:val="lt-LT"/>
        </w:rPr>
        <w:t xml:space="preserve"> Eur</w:t>
      </w:r>
      <w:r w:rsidRPr="009E4BFF">
        <w:rPr>
          <w:lang w:val="lt-LT"/>
        </w:rPr>
        <w:t xml:space="preserve"> </w:t>
      </w:r>
      <w:r w:rsidR="00C5306D" w:rsidRPr="009E4BFF">
        <w:rPr>
          <w:lang w:val="lt-LT"/>
        </w:rPr>
        <w:t xml:space="preserve">nepasiturintiems </w:t>
      </w:r>
      <w:r w:rsidRPr="009E4BFF">
        <w:rPr>
          <w:lang w:val="lt-LT"/>
        </w:rPr>
        <w:t xml:space="preserve">asmenims išdalinta </w:t>
      </w:r>
      <w:r w:rsidR="0076597D" w:rsidRPr="009E4BFF">
        <w:rPr>
          <w:lang w:val="lt-LT"/>
        </w:rPr>
        <w:t xml:space="preserve">parama </w:t>
      </w:r>
      <w:r w:rsidRPr="009E4BFF">
        <w:rPr>
          <w:lang w:val="lt-LT"/>
        </w:rPr>
        <w:t xml:space="preserve">maistu ir daiktais.  </w:t>
      </w:r>
    </w:p>
    <w:p w:rsidR="001068D8" w:rsidRPr="009E4BFF" w:rsidRDefault="004A6C18" w:rsidP="00A675CC">
      <w:pPr>
        <w:jc w:val="both"/>
        <w:rPr>
          <w:lang w:val="lt-LT"/>
        </w:rPr>
      </w:pPr>
      <w:r w:rsidRPr="009E4BFF">
        <w:rPr>
          <w:lang w:val="lt-LT"/>
        </w:rPr>
        <w:t xml:space="preserve">Kitų paslaugų sąnaudas </w:t>
      </w:r>
      <w:r w:rsidR="003A759B" w:rsidRPr="009E4BFF">
        <w:rPr>
          <w:lang w:val="lt-LT"/>
        </w:rPr>
        <w:t>171540,04</w:t>
      </w:r>
      <w:r w:rsidR="004D71A0" w:rsidRPr="009E4BFF">
        <w:rPr>
          <w:lang w:val="lt-LT"/>
        </w:rPr>
        <w:t xml:space="preserve"> </w:t>
      </w:r>
      <w:r w:rsidR="0076597D" w:rsidRPr="009E4BFF">
        <w:rPr>
          <w:lang w:val="lt-LT"/>
        </w:rPr>
        <w:t>E</w:t>
      </w:r>
      <w:r w:rsidR="004D71A0" w:rsidRPr="009E4BFF">
        <w:rPr>
          <w:lang w:val="lt-LT"/>
        </w:rPr>
        <w:t xml:space="preserve">ur </w:t>
      </w:r>
      <w:r w:rsidRPr="009E4BFF">
        <w:rPr>
          <w:lang w:val="lt-LT"/>
        </w:rPr>
        <w:t xml:space="preserve">sudaro patalpų apsaugos, </w:t>
      </w:r>
      <w:r w:rsidR="004D71A0" w:rsidRPr="009E4BFF">
        <w:rPr>
          <w:lang w:val="lt-LT"/>
        </w:rPr>
        <w:t xml:space="preserve">patalpų valymo, </w:t>
      </w:r>
      <w:r w:rsidRPr="009E4BFF">
        <w:rPr>
          <w:lang w:val="lt-LT"/>
        </w:rPr>
        <w:t xml:space="preserve">kilimėlių keitimo,  mažaverčio inventoriaus remonto, lifto techninės priežiūros, </w:t>
      </w:r>
      <w:r w:rsidR="009D7DD7" w:rsidRPr="009E4BFF">
        <w:rPr>
          <w:lang w:val="lt-LT"/>
        </w:rPr>
        <w:t xml:space="preserve">VĮ „Registrų centras“ </w:t>
      </w:r>
      <w:r w:rsidRPr="009E4BFF">
        <w:rPr>
          <w:lang w:val="lt-LT"/>
        </w:rPr>
        <w:t>registro duomenų naudojimo išlaidos,</w:t>
      </w:r>
      <w:r w:rsidR="004D71A0" w:rsidRPr="009E4BFF">
        <w:rPr>
          <w:lang w:val="lt-LT"/>
        </w:rPr>
        <w:t xml:space="preserve"> </w:t>
      </w:r>
      <w:r w:rsidRPr="009E4BFF">
        <w:rPr>
          <w:lang w:val="lt-LT"/>
        </w:rPr>
        <w:t xml:space="preserve">patalpų </w:t>
      </w:r>
      <w:r w:rsidR="003F352A" w:rsidRPr="009E4BFF">
        <w:rPr>
          <w:lang w:val="lt-LT"/>
        </w:rPr>
        <w:t xml:space="preserve"> </w:t>
      </w:r>
      <w:r w:rsidRPr="009E4BFF">
        <w:rPr>
          <w:lang w:val="lt-LT"/>
        </w:rPr>
        <w:t>administravimo išlaidos</w:t>
      </w:r>
      <w:r w:rsidR="004D71A0" w:rsidRPr="009E4BFF">
        <w:rPr>
          <w:lang w:val="lt-LT"/>
        </w:rPr>
        <w:t>, kt</w:t>
      </w:r>
      <w:r w:rsidR="0076597D" w:rsidRPr="009E4BFF">
        <w:rPr>
          <w:lang w:val="lt-LT"/>
        </w:rPr>
        <w:t>.</w:t>
      </w:r>
      <w:r w:rsidR="004D71A0" w:rsidRPr="009E4BFF">
        <w:rPr>
          <w:lang w:val="lt-LT"/>
        </w:rPr>
        <w:t xml:space="preserve"> išlaidos</w:t>
      </w:r>
      <w:r w:rsidRPr="009E4BFF">
        <w:rPr>
          <w:lang w:val="lt-LT"/>
        </w:rPr>
        <w:t>.</w:t>
      </w:r>
    </w:p>
    <w:p w:rsidR="00F424CA" w:rsidRPr="009E4BFF" w:rsidRDefault="00F424CA" w:rsidP="009E4BFF">
      <w:pPr>
        <w:jc w:val="both"/>
        <w:rPr>
          <w:b/>
          <w:lang w:val="lt-LT"/>
        </w:rPr>
      </w:pPr>
    </w:p>
    <w:p w:rsidR="00F424CA" w:rsidRPr="009E4BFF" w:rsidRDefault="00C21931" w:rsidP="009E4BFF">
      <w:pPr>
        <w:ind w:firstLine="709"/>
        <w:jc w:val="both"/>
        <w:rPr>
          <w:b/>
          <w:lang w:val="lt-LT"/>
        </w:rPr>
      </w:pPr>
      <w:r w:rsidRPr="009E4BFF">
        <w:rPr>
          <w:b/>
          <w:lang w:val="lt-LT"/>
        </w:rPr>
        <w:t>PRIDEDAM</w:t>
      </w:r>
      <w:r w:rsidR="009A25D5" w:rsidRPr="009E4BFF">
        <w:rPr>
          <w:b/>
          <w:lang w:val="lt-LT"/>
        </w:rPr>
        <w:t>A:</w:t>
      </w:r>
    </w:p>
    <w:p w:rsidR="002E265B" w:rsidRPr="009E4BFF" w:rsidRDefault="00C21931" w:rsidP="00F104B1">
      <w:pPr>
        <w:ind w:firstLine="709"/>
        <w:rPr>
          <w:lang w:val="lt-LT"/>
        </w:rPr>
      </w:pPr>
      <w:r w:rsidRPr="009E4BFF">
        <w:rPr>
          <w:lang w:val="lt-LT"/>
        </w:rPr>
        <w:t>ATASKAITOS:</w:t>
      </w:r>
    </w:p>
    <w:p w:rsidR="00C21931" w:rsidRPr="009E4BFF" w:rsidRDefault="00F104B1" w:rsidP="00F104B1">
      <w:pPr>
        <w:ind w:left="709"/>
        <w:rPr>
          <w:lang w:val="lt-LT"/>
        </w:rPr>
      </w:pPr>
      <w:r w:rsidRPr="009E4BFF">
        <w:rPr>
          <w:lang w:val="lt-LT"/>
        </w:rPr>
        <w:t>1.</w:t>
      </w:r>
      <w:r w:rsidR="00C21931" w:rsidRPr="009E4BFF">
        <w:rPr>
          <w:lang w:val="lt-LT"/>
        </w:rPr>
        <w:t>Veiklos rezultatų ataskaita, 1 lapas.</w:t>
      </w:r>
    </w:p>
    <w:p w:rsidR="00C21931" w:rsidRPr="009E4BFF" w:rsidRDefault="00F104B1" w:rsidP="00F104B1">
      <w:pPr>
        <w:ind w:left="709"/>
        <w:rPr>
          <w:lang w:val="lt-LT"/>
        </w:rPr>
      </w:pPr>
      <w:r w:rsidRPr="009E4BFF">
        <w:rPr>
          <w:lang w:val="lt-LT"/>
        </w:rPr>
        <w:t>2.</w:t>
      </w:r>
      <w:r w:rsidR="00C21931" w:rsidRPr="009E4BFF">
        <w:rPr>
          <w:lang w:val="lt-LT"/>
        </w:rPr>
        <w:t>Finansinės būklės ataskaita pagal 201</w:t>
      </w:r>
      <w:r w:rsidR="00FB6C05" w:rsidRPr="009E4BFF">
        <w:rPr>
          <w:lang w:val="lt-LT"/>
        </w:rPr>
        <w:t>8</w:t>
      </w:r>
      <w:r w:rsidR="00C21931" w:rsidRPr="009E4BFF">
        <w:rPr>
          <w:lang w:val="lt-LT"/>
        </w:rPr>
        <w:t xml:space="preserve"> m. gruodžio 31 d. duomenis, 2 lapai.</w:t>
      </w:r>
    </w:p>
    <w:p w:rsidR="00C21931" w:rsidRPr="009E4BFF" w:rsidRDefault="00F104B1" w:rsidP="00F104B1">
      <w:pPr>
        <w:ind w:left="709"/>
        <w:rPr>
          <w:lang w:val="lt-LT"/>
        </w:rPr>
      </w:pPr>
      <w:r w:rsidRPr="009E4BFF">
        <w:rPr>
          <w:lang w:val="lt-LT"/>
        </w:rPr>
        <w:t>3.</w:t>
      </w:r>
      <w:r w:rsidR="00C21931" w:rsidRPr="009E4BFF">
        <w:rPr>
          <w:lang w:val="lt-LT"/>
        </w:rPr>
        <w:t>Grynojo turto pokyčių ataskaita pagal 201</w:t>
      </w:r>
      <w:r w:rsidR="00FB6C05" w:rsidRPr="009E4BFF">
        <w:rPr>
          <w:lang w:val="lt-LT"/>
        </w:rPr>
        <w:t>8</w:t>
      </w:r>
      <w:r w:rsidR="00C21931" w:rsidRPr="009E4BFF">
        <w:rPr>
          <w:lang w:val="lt-LT"/>
        </w:rPr>
        <w:t xml:space="preserve"> m. gruodžio 31 d. duomenis, 1 lapas.</w:t>
      </w:r>
    </w:p>
    <w:p w:rsidR="00A36101" w:rsidRPr="009E4BFF" w:rsidRDefault="00F104B1" w:rsidP="00F104B1">
      <w:pPr>
        <w:ind w:left="709"/>
        <w:rPr>
          <w:lang w:val="lt-LT"/>
        </w:rPr>
      </w:pPr>
      <w:r w:rsidRPr="009E4BFF">
        <w:rPr>
          <w:lang w:val="lt-LT"/>
        </w:rPr>
        <w:t>4.</w:t>
      </w:r>
      <w:r w:rsidR="00C21931" w:rsidRPr="009E4BFF">
        <w:rPr>
          <w:lang w:val="lt-LT"/>
        </w:rPr>
        <w:t>Pinigų srautų ataskaita pagal 201</w:t>
      </w:r>
      <w:r w:rsidR="00FB6C05" w:rsidRPr="009E4BFF">
        <w:rPr>
          <w:lang w:val="lt-LT"/>
        </w:rPr>
        <w:t>8</w:t>
      </w:r>
      <w:r w:rsidR="00C21931" w:rsidRPr="009E4BFF">
        <w:rPr>
          <w:lang w:val="lt-LT"/>
        </w:rPr>
        <w:t xml:space="preserve"> m. gruodžio 31 d. duomenis, 2 lapai.</w:t>
      </w:r>
    </w:p>
    <w:p w:rsidR="00A36101" w:rsidRPr="009E4BFF" w:rsidRDefault="009E4BFF" w:rsidP="00F104B1">
      <w:pPr>
        <w:ind w:left="709"/>
        <w:rPr>
          <w:lang w:val="lt-LT"/>
        </w:rPr>
      </w:pPr>
      <w:r>
        <w:rPr>
          <w:lang w:val="lt-LT"/>
        </w:rPr>
        <w:t xml:space="preserve"> </w:t>
      </w:r>
    </w:p>
    <w:p w:rsidR="003F352A" w:rsidRPr="009E4BFF" w:rsidRDefault="003F352A" w:rsidP="00F104B1">
      <w:pPr>
        <w:ind w:firstLine="709"/>
        <w:rPr>
          <w:lang w:val="lt-LT"/>
        </w:rPr>
      </w:pPr>
      <w:r w:rsidRPr="009E4BFF">
        <w:rPr>
          <w:lang w:val="lt-LT"/>
        </w:rPr>
        <w:t>PRIEDAI PRIE AIŠKINAMOJO RAŠTO</w:t>
      </w:r>
      <w:r w:rsidR="006A5388" w:rsidRPr="009E4BFF">
        <w:rPr>
          <w:lang w:val="lt-LT"/>
        </w:rPr>
        <w:t>:</w:t>
      </w:r>
      <w:r w:rsidR="001068D8" w:rsidRPr="009E4BFF">
        <w:rPr>
          <w:lang w:val="lt-LT"/>
        </w:rPr>
        <w:t xml:space="preserve"> </w:t>
      </w:r>
    </w:p>
    <w:p w:rsidR="003F352A" w:rsidRPr="009E4BFF" w:rsidRDefault="003F352A" w:rsidP="008A694A">
      <w:pPr>
        <w:pStyle w:val="Sraopastraipa"/>
        <w:numPr>
          <w:ilvl w:val="0"/>
          <w:numId w:val="19"/>
        </w:numPr>
        <w:ind w:left="1080" w:hanging="229"/>
        <w:rPr>
          <w:lang w:val="lt-LT"/>
        </w:rPr>
      </w:pPr>
      <w:r w:rsidRPr="009E4BFF">
        <w:rPr>
          <w:lang w:val="lt-LT"/>
        </w:rPr>
        <w:t>Finansinės ir investicinės veiklos pajamas ir sąnaudos, 1 lapas.</w:t>
      </w:r>
    </w:p>
    <w:p w:rsidR="00A36101" w:rsidRPr="009E4BFF" w:rsidRDefault="00A36101" w:rsidP="008A694A">
      <w:pPr>
        <w:pStyle w:val="Sraopastraipa"/>
        <w:numPr>
          <w:ilvl w:val="0"/>
          <w:numId w:val="19"/>
        </w:numPr>
        <w:ind w:left="1080" w:hanging="229"/>
        <w:rPr>
          <w:lang w:val="lt-LT"/>
        </w:rPr>
      </w:pPr>
      <w:r w:rsidRPr="009E4BFF">
        <w:rPr>
          <w:lang w:val="lt-LT"/>
        </w:rPr>
        <w:t>Informacija apie išankstinius apmokėjimus, 1 lapas.</w:t>
      </w:r>
    </w:p>
    <w:p w:rsidR="00A36101" w:rsidRPr="009E4BFF" w:rsidRDefault="00F104B1" w:rsidP="008A694A">
      <w:pPr>
        <w:tabs>
          <w:tab w:val="left" w:pos="1620"/>
        </w:tabs>
        <w:ind w:left="1080" w:hanging="229"/>
        <w:rPr>
          <w:lang w:val="lt-LT"/>
        </w:rPr>
      </w:pPr>
      <w:r w:rsidRPr="009E4BFF">
        <w:rPr>
          <w:lang w:val="lt-LT"/>
        </w:rPr>
        <w:t xml:space="preserve">3. </w:t>
      </w:r>
      <w:r w:rsidR="002C74A1" w:rsidRPr="009E4BFF">
        <w:rPr>
          <w:lang w:val="lt-LT"/>
        </w:rPr>
        <w:t>Ilgalaikio materialiojo turto balansinės vertės pasikeitimas, 2 lapai</w:t>
      </w:r>
      <w:r w:rsidR="009A25D5" w:rsidRPr="009E4BFF">
        <w:rPr>
          <w:lang w:val="lt-LT"/>
        </w:rPr>
        <w:t>.</w:t>
      </w:r>
      <w:r w:rsidR="002C74A1" w:rsidRPr="009E4BFF">
        <w:rPr>
          <w:lang w:val="lt-LT"/>
        </w:rPr>
        <w:t xml:space="preserve"> </w:t>
      </w:r>
    </w:p>
    <w:p w:rsidR="002C74A1" w:rsidRPr="009E4BFF" w:rsidRDefault="00A36101" w:rsidP="008A694A">
      <w:pPr>
        <w:tabs>
          <w:tab w:val="left" w:pos="709"/>
        </w:tabs>
        <w:ind w:left="1080" w:hanging="229"/>
        <w:rPr>
          <w:lang w:val="lt-LT"/>
        </w:rPr>
      </w:pPr>
      <w:r w:rsidRPr="009E4BFF">
        <w:rPr>
          <w:lang w:val="lt-LT"/>
        </w:rPr>
        <w:t>4.</w:t>
      </w:r>
      <w:r w:rsidR="002C74A1" w:rsidRPr="009E4BFF">
        <w:rPr>
          <w:lang w:val="lt-LT"/>
        </w:rPr>
        <w:t>Pagrindinės veiklos kitos pajamos, 1 lapas.</w:t>
      </w:r>
    </w:p>
    <w:p w:rsidR="002C74A1" w:rsidRPr="009E4BFF" w:rsidRDefault="00A36101" w:rsidP="008A694A">
      <w:pPr>
        <w:tabs>
          <w:tab w:val="left" w:pos="1620"/>
        </w:tabs>
        <w:ind w:left="1080" w:hanging="229"/>
        <w:rPr>
          <w:lang w:val="lt-LT"/>
        </w:rPr>
      </w:pPr>
      <w:r w:rsidRPr="009E4BFF">
        <w:rPr>
          <w:lang w:val="lt-LT"/>
        </w:rPr>
        <w:t>5.</w:t>
      </w:r>
      <w:r w:rsidR="008A694A" w:rsidRPr="009E4BFF">
        <w:rPr>
          <w:lang w:val="lt-LT"/>
        </w:rPr>
        <w:t xml:space="preserve"> </w:t>
      </w:r>
      <w:r w:rsidR="002C74A1" w:rsidRPr="009E4BFF">
        <w:rPr>
          <w:lang w:val="lt-LT"/>
        </w:rPr>
        <w:t>Atsargų vertės pagal grupes, 1 lapas.</w:t>
      </w:r>
    </w:p>
    <w:p w:rsidR="00A36101" w:rsidRPr="009E4BFF" w:rsidRDefault="00A36101" w:rsidP="008A694A">
      <w:pPr>
        <w:tabs>
          <w:tab w:val="left" w:pos="1620"/>
        </w:tabs>
        <w:ind w:left="1080" w:hanging="229"/>
        <w:rPr>
          <w:lang w:val="lt-LT"/>
        </w:rPr>
      </w:pPr>
      <w:r w:rsidRPr="009E4BFF">
        <w:rPr>
          <w:lang w:val="lt-LT"/>
        </w:rPr>
        <w:t>6.</w:t>
      </w:r>
      <w:r w:rsidR="008A694A" w:rsidRPr="009E4BFF">
        <w:rPr>
          <w:lang w:val="lt-LT"/>
        </w:rPr>
        <w:t xml:space="preserve"> </w:t>
      </w:r>
      <w:r w:rsidRPr="009E4BFF">
        <w:rPr>
          <w:lang w:val="lt-LT"/>
        </w:rPr>
        <w:t>Atsargų vertės pasikeitimas, 1 lapas</w:t>
      </w:r>
    </w:p>
    <w:p w:rsidR="00525340" w:rsidRPr="009E4BFF" w:rsidRDefault="00A36101" w:rsidP="008A694A">
      <w:pPr>
        <w:tabs>
          <w:tab w:val="left" w:pos="1620"/>
        </w:tabs>
        <w:ind w:left="1080" w:hanging="229"/>
        <w:rPr>
          <w:lang w:val="lt-LT"/>
        </w:rPr>
      </w:pPr>
      <w:r w:rsidRPr="009E4BFF">
        <w:rPr>
          <w:lang w:val="lt-LT"/>
        </w:rPr>
        <w:t>7</w:t>
      </w:r>
      <w:r w:rsidR="009A25D5" w:rsidRPr="009E4BFF">
        <w:rPr>
          <w:lang w:val="lt-LT"/>
        </w:rPr>
        <w:t>.</w:t>
      </w:r>
      <w:r w:rsidR="002C74A1" w:rsidRPr="009E4BFF">
        <w:rPr>
          <w:lang w:val="lt-LT"/>
        </w:rPr>
        <w:t xml:space="preserve"> </w:t>
      </w:r>
      <w:r w:rsidR="009A25D5" w:rsidRPr="009E4BFF">
        <w:rPr>
          <w:lang w:val="lt-LT"/>
        </w:rPr>
        <w:t xml:space="preserve"> </w:t>
      </w:r>
      <w:r w:rsidR="00093C87" w:rsidRPr="009E4BFF">
        <w:rPr>
          <w:lang w:val="lt-LT"/>
        </w:rPr>
        <w:t>Informacija apie per vienus metus gautinas sumas, 1 lapas.</w:t>
      </w:r>
    </w:p>
    <w:p w:rsidR="00093C87" w:rsidRPr="009E4BFF" w:rsidRDefault="00A36101" w:rsidP="008A694A">
      <w:pPr>
        <w:tabs>
          <w:tab w:val="left" w:pos="1620"/>
        </w:tabs>
        <w:ind w:left="1080" w:hanging="229"/>
        <w:rPr>
          <w:lang w:val="lt-LT"/>
        </w:rPr>
      </w:pPr>
      <w:r w:rsidRPr="009E4BFF">
        <w:rPr>
          <w:lang w:val="lt-LT"/>
        </w:rPr>
        <w:t>8</w:t>
      </w:r>
      <w:r w:rsidR="00093C87" w:rsidRPr="009E4BFF">
        <w:rPr>
          <w:lang w:val="lt-LT"/>
        </w:rPr>
        <w:t xml:space="preserve">. </w:t>
      </w:r>
      <w:r w:rsidR="002C74A1" w:rsidRPr="009E4BFF">
        <w:rPr>
          <w:lang w:val="lt-LT"/>
        </w:rPr>
        <w:t xml:space="preserve"> </w:t>
      </w:r>
      <w:r w:rsidR="00093C87" w:rsidRPr="009E4BFF">
        <w:rPr>
          <w:lang w:val="lt-LT"/>
        </w:rPr>
        <w:t>Infor</w:t>
      </w:r>
      <w:r w:rsidR="00BE1B01" w:rsidRPr="009E4BFF">
        <w:rPr>
          <w:lang w:val="lt-LT"/>
        </w:rPr>
        <w:t>macija apie pinigus ir pinigų ekvivalentus</w:t>
      </w:r>
      <w:r w:rsidR="006A5388" w:rsidRPr="009E4BFF">
        <w:rPr>
          <w:lang w:val="lt-LT"/>
        </w:rPr>
        <w:t>, 1 lapas.</w:t>
      </w:r>
      <w:r w:rsidR="00093C87" w:rsidRPr="009E4BFF">
        <w:rPr>
          <w:lang w:val="lt-LT"/>
        </w:rPr>
        <w:t xml:space="preserve"> </w:t>
      </w:r>
    </w:p>
    <w:p w:rsidR="009A25D5" w:rsidRPr="009E4BFF" w:rsidRDefault="00A36101" w:rsidP="008A694A">
      <w:pPr>
        <w:tabs>
          <w:tab w:val="left" w:pos="1620"/>
        </w:tabs>
        <w:ind w:left="1080" w:hanging="229"/>
        <w:rPr>
          <w:lang w:val="lt-LT"/>
        </w:rPr>
      </w:pPr>
      <w:r w:rsidRPr="009E4BFF">
        <w:rPr>
          <w:lang w:val="lt-LT"/>
        </w:rPr>
        <w:t>9</w:t>
      </w:r>
      <w:r w:rsidR="009A25D5" w:rsidRPr="009E4BFF">
        <w:rPr>
          <w:lang w:val="lt-LT"/>
        </w:rPr>
        <w:t>.</w:t>
      </w:r>
      <w:r w:rsidR="002C74A1" w:rsidRPr="009E4BFF">
        <w:rPr>
          <w:lang w:val="lt-LT"/>
        </w:rPr>
        <w:t xml:space="preserve"> </w:t>
      </w:r>
      <w:r w:rsidR="009A25D5" w:rsidRPr="009E4BFF">
        <w:rPr>
          <w:lang w:val="lt-LT"/>
        </w:rPr>
        <w:t xml:space="preserve"> </w:t>
      </w:r>
      <w:r w:rsidR="00093C87" w:rsidRPr="009E4BFF">
        <w:rPr>
          <w:lang w:val="lt-LT"/>
        </w:rPr>
        <w:t>Informacija apie kai kurias trumpalaikes mokėtinas sumas, 1 lapas.</w:t>
      </w:r>
    </w:p>
    <w:p w:rsidR="009A25D5" w:rsidRPr="009E4BFF" w:rsidRDefault="008A694A" w:rsidP="008A694A">
      <w:pPr>
        <w:tabs>
          <w:tab w:val="left" w:pos="1620"/>
        </w:tabs>
        <w:ind w:left="1080" w:hanging="229"/>
        <w:rPr>
          <w:lang w:val="lt-LT"/>
        </w:rPr>
      </w:pPr>
      <w:r w:rsidRPr="009E4BFF">
        <w:rPr>
          <w:lang w:val="lt-LT"/>
        </w:rPr>
        <w:t>1</w:t>
      </w:r>
      <w:r w:rsidR="00A36101" w:rsidRPr="009E4BFF">
        <w:rPr>
          <w:lang w:val="lt-LT"/>
        </w:rPr>
        <w:t>0. Finansavimo sumos pagal šaltinį, tikslinę paskirtį ir jų pokyčius per ataskaitinį laikotarpį, 1 lapas.</w:t>
      </w:r>
    </w:p>
    <w:p w:rsidR="009A25D5" w:rsidRPr="009E4BFF" w:rsidRDefault="009A25D5" w:rsidP="008A694A">
      <w:pPr>
        <w:tabs>
          <w:tab w:val="left" w:pos="1620"/>
        </w:tabs>
        <w:ind w:left="1080" w:hanging="229"/>
        <w:rPr>
          <w:lang w:val="lt-LT"/>
        </w:rPr>
      </w:pPr>
      <w:r w:rsidRPr="009E4BFF">
        <w:rPr>
          <w:lang w:val="lt-LT"/>
        </w:rPr>
        <w:t>1</w:t>
      </w:r>
      <w:r w:rsidR="00A36101" w:rsidRPr="009E4BFF">
        <w:rPr>
          <w:lang w:val="lt-LT"/>
        </w:rPr>
        <w:t>1</w:t>
      </w:r>
      <w:r w:rsidRPr="009E4BFF">
        <w:rPr>
          <w:lang w:val="lt-LT"/>
        </w:rPr>
        <w:t xml:space="preserve">. </w:t>
      </w:r>
      <w:r w:rsidR="00BE1B01" w:rsidRPr="009E4BFF">
        <w:rPr>
          <w:lang w:val="lt-LT"/>
        </w:rPr>
        <w:t>Finansavimo sumų likučiai</w:t>
      </w:r>
      <w:r w:rsidR="006A5388" w:rsidRPr="009E4BFF">
        <w:rPr>
          <w:lang w:val="lt-LT"/>
        </w:rPr>
        <w:t>, 1 lapas.</w:t>
      </w:r>
    </w:p>
    <w:p w:rsidR="00525340" w:rsidRPr="009E4BFF" w:rsidRDefault="009A25D5" w:rsidP="008A694A">
      <w:pPr>
        <w:tabs>
          <w:tab w:val="left" w:pos="1620"/>
        </w:tabs>
        <w:ind w:left="1080" w:hanging="229"/>
        <w:rPr>
          <w:lang w:val="lt-LT"/>
        </w:rPr>
      </w:pPr>
      <w:r w:rsidRPr="009E4BFF">
        <w:rPr>
          <w:lang w:val="lt-LT"/>
        </w:rPr>
        <w:t>1</w:t>
      </w:r>
      <w:r w:rsidR="00A36101" w:rsidRPr="009E4BFF">
        <w:rPr>
          <w:lang w:val="lt-LT"/>
        </w:rPr>
        <w:t>2</w:t>
      </w:r>
      <w:r w:rsidRPr="009E4BFF">
        <w:rPr>
          <w:lang w:val="lt-LT"/>
        </w:rPr>
        <w:t xml:space="preserve">. </w:t>
      </w:r>
      <w:r w:rsidR="00BE1B01" w:rsidRPr="009E4BFF">
        <w:rPr>
          <w:lang w:val="lt-LT"/>
        </w:rPr>
        <w:t>Informac</w:t>
      </w:r>
      <w:r w:rsidR="007C15CD" w:rsidRPr="009E4BFF">
        <w:rPr>
          <w:lang w:val="lt-LT"/>
        </w:rPr>
        <w:t>ija pagal veiklos segmentus</w:t>
      </w:r>
      <w:r w:rsidR="00BE1B01" w:rsidRPr="009E4BFF">
        <w:rPr>
          <w:lang w:val="lt-LT"/>
        </w:rPr>
        <w:t xml:space="preserve">, </w:t>
      </w:r>
      <w:r w:rsidR="001068D8" w:rsidRPr="009E4BFF">
        <w:rPr>
          <w:lang w:val="lt-LT"/>
        </w:rPr>
        <w:t>1 lapas</w:t>
      </w:r>
      <w:r w:rsidR="00BE1B01" w:rsidRPr="009E4BFF">
        <w:rPr>
          <w:lang w:val="lt-LT"/>
        </w:rPr>
        <w:t>.</w:t>
      </w:r>
    </w:p>
    <w:p w:rsidR="00DA27C9" w:rsidRPr="009E4BFF" w:rsidRDefault="00DA27C9" w:rsidP="008A694A">
      <w:pPr>
        <w:ind w:left="1080" w:hanging="229"/>
        <w:jc w:val="both"/>
        <w:rPr>
          <w:lang w:val="lt-LT"/>
        </w:rPr>
      </w:pPr>
    </w:p>
    <w:p w:rsidR="00A54964" w:rsidRPr="009E4BFF" w:rsidRDefault="00A54964" w:rsidP="00A54964">
      <w:pPr>
        <w:jc w:val="both"/>
        <w:rPr>
          <w:lang w:val="lt-LT"/>
        </w:rPr>
      </w:pPr>
    </w:p>
    <w:p w:rsidR="00197169" w:rsidRPr="009E4BFF" w:rsidRDefault="00B53DBF">
      <w:pPr>
        <w:jc w:val="both"/>
        <w:rPr>
          <w:lang w:val="lt-LT"/>
        </w:rPr>
      </w:pPr>
      <w:r w:rsidRPr="009E4BFF">
        <w:rPr>
          <w:lang w:val="lt-LT"/>
        </w:rPr>
        <w:t>Direktorė</w:t>
      </w:r>
      <w:r w:rsidR="00197169" w:rsidRPr="009E4BFF">
        <w:rPr>
          <w:lang w:val="lt-LT"/>
        </w:rPr>
        <w:tab/>
      </w:r>
      <w:r w:rsidR="00E06684" w:rsidRPr="009E4BFF">
        <w:rPr>
          <w:lang w:val="lt-LT"/>
        </w:rPr>
        <w:tab/>
        <w:t xml:space="preserve">                           </w:t>
      </w:r>
      <w:r w:rsidR="00197169" w:rsidRPr="009E4BFF">
        <w:rPr>
          <w:lang w:val="lt-LT"/>
        </w:rPr>
        <w:tab/>
      </w:r>
      <w:r w:rsidR="00197169" w:rsidRPr="009E4BFF">
        <w:rPr>
          <w:lang w:val="lt-LT"/>
        </w:rPr>
        <w:tab/>
      </w:r>
      <w:r w:rsidR="00DA27C9" w:rsidRPr="009E4BFF">
        <w:rPr>
          <w:lang w:val="lt-LT"/>
        </w:rPr>
        <w:t xml:space="preserve"> </w:t>
      </w:r>
      <w:r w:rsidR="00E06684" w:rsidRPr="009E4BFF">
        <w:rPr>
          <w:lang w:val="lt-LT"/>
        </w:rPr>
        <w:t xml:space="preserve">  </w:t>
      </w:r>
      <w:r w:rsidR="008A694A" w:rsidRPr="009E4BFF">
        <w:rPr>
          <w:lang w:val="lt-LT"/>
        </w:rPr>
        <w:t xml:space="preserve">                              </w:t>
      </w:r>
      <w:r w:rsidR="00E06684" w:rsidRPr="009E4BFF">
        <w:rPr>
          <w:lang w:val="lt-LT"/>
        </w:rPr>
        <w:t xml:space="preserve"> </w:t>
      </w:r>
      <w:r w:rsidR="00DA27C9" w:rsidRPr="009E4BFF">
        <w:rPr>
          <w:lang w:val="lt-LT"/>
        </w:rPr>
        <w:t>Jurgita Gajauskienė</w:t>
      </w:r>
      <w:r w:rsidR="001068D8" w:rsidRPr="009E4BFF">
        <w:rPr>
          <w:lang w:val="lt-LT"/>
        </w:rPr>
        <w:tab/>
      </w:r>
      <w:r w:rsidR="001068D8" w:rsidRPr="009E4BFF">
        <w:rPr>
          <w:lang w:val="lt-LT"/>
        </w:rPr>
        <w:tab/>
      </w:r>
      <w:r w:rsidR="001068D8" w:rsidRPr="009E4BFF">
        <w:rPr>
          <w:lang w:val="lt-LT"/>
        </w:rPr>
        <w:tab/>
      </w:r>
      <w:bookmarkStart w:id="63" w:name="_GoBack"/>
      <w:bookmarkEnd w:id="63"/>
    </w:p>
    <w:p w:rsidR="00525340" w:rsidRPr="00AC165A" w:rsidRDefault="00197169">
      <w:pPr>
        <w:jc w:val="both"/>
        <w:rPr>
          <w:lang w:val="lt-LT"/>
        </w:rPr>
      </w:pPr>
      <w:r w:rsidRPr="009E4BFF">
        <w:rPr>
          <w:lang w:val="lt-LT"/>
        </w:rPr>
        <w:t>Finansų skyriaus vedėja-vyriausioji buhalterė                                              Diana Radzevičienė</w:t>
      </w:r>
      <w:r w:rsidR="001068D8" w:rsidRPr="00AC165A">
        <w:rPr>
          <w:lang w:val="lt-LT"/>
        </w:rPr>
        <w:tab/>
      </w:r>
    </w:p>
    <w:sectPr w:rsidR="00525340" w:rsidRPr="00AC165A" w:rsidSect="0076597D">
      <w:pgSz w:w="11906" w:h="16838" w:code="9"/>
      <w:pgMar w:top="1134" w:right="567" w:bottom="1134" w:left="1701" w:header="567" w:footer="567" w:gutter="0"/>
      <w:cols w:space="1296"/>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A00002EF" w:usb1="4000004B" w:usb2="00000000" w:usb3="00000000" w:csb0="0000009F" w:csb1="00000000"/>
  </w:font>
  <w:font w:name="Tahoma">
    <w:panose1 w:val="020B0604030504040204"/>
    <w:charset w:val="BA"/>
    <w:family w:val="swiss"/>
    <w:pitch w:val="variable"/>
    <w:sig w:usb0="61002A87" w:usb1="80000000" w:usb2="00000008" w:usb3="00000000" w:csb0="000101FF" w:csb1="00000000"/>
  </w:font>
  <w:font w:name="TimesLT">
    <w:altName w:val="Times New Roman"/>
    <w:charset w:val="BA"/>
    <w:family w:val="roman"/>
    <w:pitch w:val="variable"/>
    <w:sig w:usb0="00000007" w:usb1="00000000" w:usb2="00000000" w:usb3="00000000" w:csb0="00000081" w:csb1="00000000"/>
  </w:font>
  <w:font w:name="Arial">
    <w:panose1 w:val="020B0604020202020204"/>
    <w:charset w:val="BA"/>
    <w:family w:val="swiss"/>
    <w:pitch w:val="variable"/>
    <w:sig w:usb0="20002A87" w:usb1="80000000" w:usb2="00000008" w:usb3="00000000" w:csb0="000001FF" w:csb1="00000000"/>
  </w:font>
  <w:font w:name="Calibri">
    <w:panose1 w:val="020F0502020204030204"/>
    <w:charset w:val="BA"/>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55177"/>
    <w:multiLevelType w:val="multilevel"/>
    <w:tmpl w:val="06E250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FD75DC6"/>
    <w:multiLevelType w:val="hybridMultilevel"/>
    <w:tmpl w:val="682A8B6A"/>
    <w:lvl w:ilvl="0" w:tplc="3B6A9AF0">
      <w:start w:val="1"/>
      <w:numFmt w:val="lowerLetter"/>
      <w:lvlText w:val="%1)"/>
      <w:lvlJc w:val="left"/>
      <w:pPr>
        <w:ind w:left="2629" w:hanging="360"/>
      </w:pPr>
      <w:rPr>
        <w:rFonts w:hint="default"/>
      </w:rPr>
    </w:lvl>
    <w:lvl w:ilvl="1" w:tplc="04270019" w:tentative="1">
      <w:start w:val="1"/>
      <w:numFmt w:val="lowerLetter"/>
      <w:lvlText w:val="%2."/>
      <w:lvlJc w:val="left"/>
      <w:pPr>
        <w:ind w:left="3349" w:hanging="360"/>
      </w:pPr>
    </w:lvl>
    <w:lvl w:ilvl="2" w:tplc="0427001B" w:tentative="1">
      <w:start w:val="1"/>
      <w:numFmt w:val="lowerRoman"/>
      <w:lvlText w:val="%3."/>
      <w:lvlJc w:val="right"/>
      <w:pPr>
        <w:ind w:left="4069" w:hanging="180"/>
      </w:pPr>
    </w:lvl>
    <w:lvl w:ilvl="3" w:tplc="0427000F" w:tentative="1">
      <w:start w:val="1"/>
      <w:numFmt w:val="decimal"/>
      <w:lvlText w:val="%4."/>
      <w:lvlJc w:val="left"/>
      <w:pPr>
        <w:ind w:left="4789" w:hanging="360"/>
      </w:pPr>
    </w:lvl>
    <w:lvl w:ilvl="4" w:tplc="04270019" w:tentative="1">
      <w:start w:val="1"/>
      <w:numFmt w:val="lowerLetter"/>
      <w:lvlText w:val="%5."/>
      <w:lvlJc w:val="left"/>
      <w:pPr>
        <w:ind w:left="5509" w:hanging="360"/>
      </w:pPr>
    </w:lvl>
    <w:lvl w:ilvl="5" w:tplc="0427001B" w:tentative="1">
      <w:start w:val="1"/>
      <w:numFmt w:val="lowerRoman"/>
      <w:lvlText w:val="%6."/>
      <w:lvlJc w:val="right"/>
      <w:pPr>
        <w:ind w:left="6229" w:hanging="180"/>
      </w:pPr>
    </w:lvl>
    <w:lvl w:ilvl="6" w:tplc="0427000F" w:tentative="1">
      <w:start w:val="1"/>
      <w:numFmt w:val="decimal"/>
      <w:lvlText w:val="%7."/>
      <w:lvlJc w:val="left"/>
      <w:pPr>
        <w:ind w:left="6949" w:hanging="360"/>
      </w:pPr>
    </w:lvl>
    <w:lvl w:ilvl="7" w:tplc="04270019" w:tentative="1">
      <w:start w:val="1"/>
      <w:numFmt w:val="lowerLetter"/>
      <w:lvlText w:val="%8."/>
      <w:lvlJc w:val="left"/>
      <w:pPr>
        <w:ind w:left="7669" w:hanging="360"/>
      </w:pPr>
    </w:lvl>
    <w:lvl w:ilvl="8" w:tplc="0427001B" w:tentative="1">
      <w:start w:val="1"/>
      <w:numFmt w:val="lowerRoman"/>
      <w:lvlText w:val="%9."/>
      <w:lvlJc w:val="right"/>
      <w:pPr>
        <w:ind w:left="8389" w:hanging="180"/>
      </w:pPr>
    </w:lvl>
  </w:abstractNum>
  <w:abstractNum w:abstractNumId="2">
    <w:nsid w:val="0FDD437E"/>
    <w:multiLevelType w:val="multilevel"/>
    <w:tmpl w:val="17C42B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C36674E"/>
    <w:multiLevelType w:val="hybridMultilevel"/>
    <w:tmpl w:val="49409980"/>
    <w:lvl w:ilvl="0" w:tplc="69DA463E">
      <w:numFmt w:val="bullet"/>
      <w:lvlText w:val="-"/>
      <w:lvlJc w:val="left"/>
      <w:pPr>
        <w:tabs>
          <w:tab w:val="num" w:pos="1635"/>
        </w:tabs>
        <w:ind w:left="1635" w:hanging="915"/>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21A73DA7"/>
    <w:multiLevelType w:val="hybridMultilevel"/>
    <w:tmpl w:val="1550FE7C"/>
    <w:lvl w:ilvl="0" w:tplc="AC909F2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C822D12"/>
    <w:multiLevelType w:val="multilevel"/>
    <w:tmpl w:val="8522E2BE"/>
    <w:lvl w:ilvl="0">
      <w:start w:val="1"/>
      <w:numFmt w:val="decimal"/>
      <w:lvlText w:val="%1."/>
      <w:lvlJc w:val="left"/>
      <w:pPr>
        <w:tabs>
          <w:tab w:val="num" w:pos="1320"/>
        </w:tabs>
        <w:ind w:left="1320" w:hanging="1320"/>
      </w:pPr>
      <w:rPr>
        <w:rFonts w:hint="default"/>
        <w:b/>
        <w:i w:val="0"/>
      </w:rPr>
    </w:lvl>
    <w:lvl w:ilvl="1">
      <w:start w:val="1"/>
      <w:numFmt w:val="decimalZero"/>
      <w:lvlText w:val="%1.%2."/>
      <w:lvlJc w:val="left"/>
      <w:pPr>
        <w:tabs>
          <w:tab w:val="num" w:pos="2010"/>
        </w:tabs>
        <w:ind w:left="2010" w:hanging="1320"/>
      </w:pPr>
      <w:rPr>
        <w:rFonts w:hint="default"/>
        <w:b/>
        <w:i w:val="0"/>
      </w:rPr>
    </w:lvl>
    <w:lvl w:ilvl="2">
      <w:start w:val="2"/>
      <w:numFmt w:val="decimal"/>
      <w:lvlText w:val="%1.%2.%3."/>
      <w:lvlJc w:val="left"/>
      <w:pPr>
        <w:tabs>
          <w:tab w:val="num" w:pos="2700"/>
        </w:tabs>
        <w:ind w:left="2700" w:hanging="1320"/>
      </w:pPr>
      <w:rPr>
        <w:rFonts w:hint="default"/>
        <w:b/>
        <w:i w:val="0"/>
      </w:rPr>
    </w:lvl>
    <w:lvl w:ilvl="3">
      <w:start w:val="1"/>
      <w:numFmt w:val="decimal"/>
      <w:lvlText w:val="%1.%2.%3.%4."/>
      <w:lvlJc w:val="left"/>
      <w:pPr>
        <w:tabs>
          <w:tab w:val="num" w:pos="3390"/>
        </w:tabs>
        <w:ind w:left="3390" w:hanging="1320"/>
      </w:pPr>
      <w:rPr>
        <w:rFonts w:hint="default"/>
        <w:b/>
        <w:i w:val="0"/>
      </w:rPr>
    </w:lvl>
    <w:lvl w:ilvl="4">
      <w:start w:val="1"/>
      <w:numFmt w:val="decimal"/>
      <w:lvlText w:val="%1.%2.%3.%4.%5."/>
      <w:lvlJc w:val="left"/>
      <w:pPr>
        <w:tabs>
          <w:tab w:val="num" w:pos="4080"/>
        </w:tabs>
        <w:ind w:left="4080" w:hanging="1320"/>
      </w:pPr>
      <w:rPr>
        <w:rFonts w:hint="default"/>
        <w:b/>
        <w:i w:val="0"/>
      </w:rPr>
    </w:lvl>
    <w:lvl w:ilvl="5">
      <w:start w:val="1"/>
      <w:numFmt w:val="decimal"/>
      <w:lvlText w:val="%1.%2.%3.%4.%5.%6."/>
      <w:lvlJc w:val="left"/>
      <w:pPr>
        <w:tabs>
          <w:tab w:val="num" w:pos="4770"/>
        </w:tabs>
        <w:ind w:left="4770" w:hanging="1320"/>
      </w:pPr>
      <w:rPr>
        <w:rFonts w:hint="default"/>
        <w:b/>
        <w:i w:val="0"/>
      </w:rPr>
    </w:lvl>
    <w:lvl w:ilvl="6">
      <w:start w:val="1"/>
      <w:numFmt w:val="decimal"/>
      <w:lvlText w:val="%1.%2.%3.%4.%5.%6.%7."/>
      <w:lvlJc w:val="left"/>
      <w:pPr>
        <w:tabs>
          <w:tab w:val="num" w:pos="5580"/>
        </w:tabs>
        <w:ind w:left="5580" w:hanging="1440"/>
      </w:pPr>
      <w:rPr>
        <w:rFonts w:hint="default"/>
        <w:b/>
        <w:i w:val="0"/>
      </w:rPr>
    </w:lvl>
    <w:lvl w:ilvl="7">
      <w:start w:val="1"/>
      <w:numFmt w:val="decimal"/>
      <w:lvlText w:val="%1.%2.%3.%4.%5.%6.%7.%8."/>
      <w:lvlJc w:val="left"/>
      <w:pPr>
        <w:tabs>
          <w:tab w:val="num" w:pos="6270"/>
        </w:tabs>
        <w:ind w:left="6270" w:hanging="1440"/>
      </w:pPr>
      <w:rPr>
        <w:rFonts w:hint="default"/>
        <w:b/>
        <w:i w:val="0"/>
      </w:rPr>
    </w:lvl>
    <w:lvl w:ilvl="8">
      <w:start w:val="1"/>
      <w:numFmt w:val="decimal"/>
      <w:lvlText w:val="%1.%2.%3.%4.%5.%6.%7.%8.%9."/>
      <w:lvlJc w:val="left"/>
      <w:pPr>
        <w:tabs>
          <w:tab w:val="num" w:pos="7320"/>
        </w:tabs>
        <w:ind w:left="7320" w:hanging="1800"/>
      </w:pPr>
      <w:rPr>
        <w:rFonts w:hint="default"/>
        <w:b/>
        <w:i w:val="0"/>
      </w:rPr>
    </w:lvl>
  </w:abstractNum>
  <w:abstractNum w:abstractNumId="6">
    <w:nsid w:val="2D2B7406"/>
    <w:multiLevelType w:val="hybridMultilevel"/>
    <w:tmpl w:val="D9F663AC"/>
    <w:lvl w:ilvl="0" w:tplc="129EBA76">
      <w:start w:val="1"/>
      <w:numFmt w:val="lowerLetter"/>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7">
    <w:nsid w:val="2D683B4B"/>
    <w:multiLevelType w:val="hybridMultilevel"/>
    <w:tmpl w:val="D1822482"/>
    <w:lvl w:ilvl="0" w:tplc="62500150">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2EB63EE9"/>
    <w:multiLevelType w:val="multilevel"/>
    <w:tmpl w:val="D0922A42"/>
    <w:lvl w:ilvl="0">
      <w:start w:val="1"/>
      <w:numFmt w:val="decimal"/>
      <w:lvlText w:val="%1."/>
      <w:lvlJc w:val="left"/>
      <w:pPr>
        <w:ind w:left="360" w:hanging="360"/>
      </w:pPr>
      <w:rPr>
        <w:rFonts w:hint="default"/>
      </w:rPr>
    </w:lvl>
    <w:lvl w:ilvl="1">
      <w:start w:val="1"/>
      <w:numFmt w:val="decimal"/>
      <w:lvlText w:val="%2."/>
      <w:lvlJc w:val="left"/>
      <w:pPr>
        <w:ind w:left="1211" w:hanging="360"/>
      </w:pPr>
      <w:rPr>
        <w:rFonts w:ascii="Times New Roman" w:eastAsia="Times New Roman" w:hAnsi="Times New Roman" w:cs="Times New Roman"/>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
    <w:nsid w:val="310014F1"/>
    <w:multiLevelType w:val="hybridMultilevel"/>
    <w:tmpl w:val="42D8A63E"/>
    <w:lvl w:ilvl="0" w:tplc="BA26D836">
      <w:start w:val="2"/>
      <w:numFmt w:val="decimal"/>
      <w:lvlText w:val="%1."/>
      <w:lvlJc w:val="left"/>
      <w:pPr>
        <w:ind w:left="1637" w:hanging="360"/>
      </w:pPr>
      <w:rPr>
        <w:rFonts w:hint="default"/>
      </w:rPr>
    </w:lvl>
    <w:lvl w:ilvl="1" w:tplc="04270019" w:tentative="1">
      <w:start w:val="1"/>
      <w:numFmt w:val="lowerLetter"/>
      <w:lvlText w:val="%2."/>
      <w:lvlJc w:val="left"/>
      <w:pPr>
        <w:ind w:left="2357" w:hanging="360"/>
      </w:pPr>
    </w:lvl>
    <w:lvl w:ilvl="2" w:tplc="0427001B" w:tentative="1">
      <w:start w:val="1"/>
      <w:numFmt w:val="lowerRoman"/>
      <w:lvlText w:val="%3."/>
      <w:lvlJc w:val="right"/>
      <w:pPr>
        <w:ind w:left="3077" w:hanging="180"/>
      </w:pPr>
    </w:lvl>
    <w:lvl w:ilvl="3" w:tplc="0427000F" w:tentative="1">
      <w:start w:val="1"/>
      <w:numFmt w:val="decimal"/>
      <w:lvlText w:val="%4."/>
      <w:lvlJc w:val="left"/>
      <w:pPr>
        <w:ind w:left="3797" w:hanging="360"/>
      </w:pPr>
    </w:lvl>
    <w:lvl w:ilvl="4" w:tplc="04270019" w:tentative="1">
      <w:start w:val="1"/>
      <w:numFmt w:val="lowerLetter"/>
      <w:lvlText w:val="%5."/>
      <w:lvlJc w:val="left"/>
      <w:pPr>
        <w:ind w:left="4517" w:hanging="360"/>
      </w:pPr>
    </w:lvl>
    <w:lvl w:ilvl="5" w:tplc="0427001B" w:tentative="1">
      <w:start w:val="1"/>
      <w:numFmt w:val="lowerRoman"/>
      <w:lvlText w:val="%6."/>
      <w:lvlJc w:val="right"/>
      <w:pPr>
        <w:ind w:left="5237" w:hanging="180"/>
      </w:pPr>
    </w:lvl>
    <w:lvl w:ilvl="6" w:tplc="0427000F" w:tentative="1">
      <w:start w:val="1"/>
      <w:numFmt w:val="decimal"/>
      <w:lvlText w:val="%7."/>
      <w:lvlJc w:val="left"/>
      <w:pPr>
        <w:ind w:left="5957" w:hanging="360"/>
      </w:pPr>
    </w:lvl>
    <w:lvl w:ilvl="7" w:tplc="04270019" w:tentative="1">
      <w:start w:val="1"/>
      <w:numFmt w:val="lowerLetter"/>
      <w:lvlText w:val="%8."/>
      <w:lvlJc w:val="left"/>
      <w:pPr>
        <w:ind w:left="6677" w:hanging="360"/>
      </w:pPr>
    </w:lvl>
    <w:lvl w:ilvl="8" w:tplc="0427001B" w:tentative="1">
      <w:start w:val="1"/>
      <w:numFmt w:val="lowerRoman"/>
      <w:lvlText w:val="%9."/>
      <w:lvlJc w:val="right"/>
      <w:pPr>
        <w:ind w:left="7397" w:hanging="180"/>
      </w:pPr>
    </w:lvl>
  </w:abstractNum>
  <w:abstractNum w:abstractNumId="10">
    <w:nsid w:val="31095652"/>
    <w:multiLevelType w:val="hybridMultilevel"/>
    <w:tmpl w:val="8A36C130"/>
    <w:lvl w:ilvl="0" w:tplc="BD46B300">
      <w:start w:val="1"/>
      <w:numFmt w:val="lowerLetter"/>
      <w:lvlText w:val="%1)"/>
      <w:lvlJc w:val="left"/>
      <w:pPr>
        <w:ind w:left="1320" w:hanging="360"/>
      </w:pPr>
      <w:rPr>
        <w:rFonts w:hint="default"/>
      </w:rPr>
    </w:lvl>
    <w:lvl w:ilvl="1" w:tplc="04270019" w:tentative="1">
      <w:start w:val="1"/>
      <w:numFmt w:val="lowerLetter"/>
      <w:lvlText w:val="%2."/>
      <w:lvlJc w:val="left"/>
      <w:pPr>
        <w:ind w:left="2040" w:hanging="360"/>
      </w:pPr>
    </w:lvl>
    <w:lvl w:ilvl="2" w:tplc="0427001B" w:tentative="1">
      <w:start w:val="1"/>
      <w:numFmt w:val="lowerRoman"/>
      <w:lvlText w:val="%3."/>
      <w:lvlJc w:val="right"/>
      <w:pPr>
        <w:ind w:left="2760" w:hanging="180"/>
      </w:pPr>
    </w:lvl>
    <w:lvl w:ilvl="3" w:tplc="0427000F" w:tentative="1">
      <w:start w:val="1"/>
      <w:numFmt w:val="decimal"/>
      <w:lvlText w:val="%4."/>
      <w:lvlJc w:val="left"/>
      <w:pPr>
        <w:ind w:left="3480" w:hanging="360"/>
      </w:pPr>
    </w:lvl>
    <w:lvl w:ilvl="4" w:tplc="04270019" w:tentative="1">
      <w:start w:val="1"/>
      <w:numFmt w:val="lowerLetter"/>
      <w:lvlText w:val="%5."/>
      <w:lvlJc w:val="left"/>
      <w:pPr>
        <w:ind w:left="4200" w:hanging="360"/>
      </w:pPr>
    </w:lvl>
    <w:lvl w:ilvl="5" w:tplc="0427001B" w:tentative="1">
      <w:start w:val="1"/>
      <w:numFmt w:val="lowerRoman"/>
      <w:lvlText w:val="%6."/>
      <w:lvlJc w:val="right"/>
      <w:pPr>
        <w:ind w:left="4920" w:hanging="180"/>
      </w:pPr>
    </w:lvl>
    <w:lvl w:ilvl="6" w:tplc="0427000F" w:tentative="1">
      <w:start w:val="1"/>
      <w:numFmt w:val="decimal"/>
      <w:lvlText w:val="%7."/>
      <w:lvlJc w:val="left"/>
      <w:pPr>
        <w:ind w:left="5640" w:hanging="360"/>
      </w:pPr>
    </w:lvl>
    <w:lvl w:ilvl="7" w:tplc="04270019" w:tentative="1">
      <w:start w:val="1"/>
      <w:numFmt w:val="lowerLetter"/>
      <w:lvlText w:val="%8."/>
      <w:lvlJc w:val="left"/>
      <w:pPr>
        <w:ind w:left="6360" w:hanging="360"/>
      </w:pPr>
    </w:lvl>
    <w:lvl w:ilvl="8" w:tplc="0427001B" w:tentative="1">
      <w:start w:val="1"/>
      <w:numFmt w:val="lowerRoman"/>
      <w:lvlText w:val="%9."/>
      <w:lvlJc w:val="right"/>
      <w:pPr>
        <w:ind w:left="7080" w:hanging="180"/>
      </w:pPr>
    </w:lvl>
  </w:abstractNum>
  <w:abstractNum w:abstractNumId="11">
    <w:nsid w:val="3DE530AB"/>
    <w:multiLevelType w:val="hybridMultilevel"/>
    <w:tmpl w:val="99F8629E"/>
    <w:lvl w:ilvl="0" w:tplc="0C7066F8">
      <w:start w:val="1"/>
      <w:numFmt w:val="decimal"/>
      <w:lvlText w:val="%1."/>
      <w:lvlJc w:val="left"/>
      <w:pPr>
        <w:ind w:left="1620" w:hanging="360"/>
      </w:pPr>
      <w:rPr>
        <w:rFonts w:hint="default"/>
      </w:rPr>
    </w:lvl>
    <w:lvl w:ilvl="1" w:tplc="04270019" w:tentative="1">
      <w:start w:val="1"/>
      <w:numFmt w:val="lowerLetter"/>
      <w:lvlText w:val="%2."/>
      <w:lvlJc w:val="left"/>
      <w:pPr>
        <w:ind w:left="2340" w:hanging="360"/>
      </w:pPr>
    </w:lvl>
    <w:lvl w:ilvl="2" w:tplc="0427001B" w:tentative="1">
      <w:start w:val="1"/>
      <w:numFmt w:val="lowerRoman"/>
      <w:lvlText w:val="%3."/>
      <w:lvlJc w:val="right"/>
      <w:pPr>
        <w:ind w:left="3060" w:hanging="180"/>
      </w:pPr>
    </w:lvl>
    <w:lvl w:ilvl="3" w:tplc="0427000F" w:tentative="1">
      <w:start w:val="1"/>
      <w:numFmt w:val="decimal"/>
      <w:lvlText w:val="%4."/>
      <w:lvlJc w:val="left"/>
      <w:pPr>
        <w:ind w:left="3780" w:hanging="360"/>
      </w:pPr>
    </w:lvl>
    <w:lvl w:ilvl="4" w:tplc="04270019" w:tentative="1">
      <w:start w:val="1"/>
      <w:numFmt w:val="lowerLetter"/>
      <w:lvlText w:val="%5."/>
      <w:lvlJc w:val="left"/>
      <w:pPr>
        <w:ind w:left="4500" w:hanging="360"/>
      </w:pPr>
    </w:lvl>
    <w:lvl w:ilvl="5" w:tplc="0427001B" w:tentative="1">
      <w:start w:val="1"/>
      <w:numFmt w:val="lowerRoman"/>
      <w:lvlText w:val="%6."/>
      <w:lvlJc w:val="right"/>
      <w:pPr>
        <w:ind w:left="5220" w:hanging="180"/>
      </w:pPr>
    </w:lvl>
    <w:lvl w:ilvl="6" w:tplc="0427000F" w:tentative="1">
      <w:start w:val="1"/>
      <w:numFmt w:val="decimal"/>
      <w:lvlText w:val="%7."/>
      <w:lvlJc w:val="left"/>
      <w:pPr>
        <w:ind w:left="5940" w:hanging="360"/>
      </w:pPr>
    </w:lvl>
    <w:lvl w:ilvl="7" w:tplc="04270019" w:tentative="1">
      <w:start w:val="1"/>
      <w:numFmt w:val="lowerLetter"/>
      <w:lvlText w:val="%8."/>
      <w:lvlJc w:val="left"/>
      <w:pPr>
        <w:ind w:left="6660" w:hanging="360"/>
      </w:pPr>
    </w:lvl>
    <w:lvl w:ilvl="8" w:tplc="0427001B" w:tentative="1">
      <w:start w:val="1"/>
      <w:numFmt w:val="lowerRoman"/>
      <w:lvlText w:val="%9."/>
      <w:lvlJc w:val="right"/>
      <w:pPr>
        <w:ind w:left="7380" w:hanging="180"/>
      </w:pPr>
    </w:lvl>
  </w:abstractNum>
  <w:abstractNum w:abstractNumId="12">
    <w:nsid w:val="40FF4838"/>
    <w:multiLevelType w:val="hybridMultilevel"/>
    <w:tmpl w:val="911E90F4"/>
    <w:lvl w:ilvl="0" w:tplc="04270011">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3">
    <w:nsid w:val="42160A36"/>
    <w:multiLevelType w:val="hybridMultilevel"/>
    <w:tmpl w:val="022A610A"/>
    <w:lvl w:ilvl="0" w:tplc="3C20FB36">
      <w:start w:val="2011"/>
      <w:numFmt w:val="bullet"/>
      <w:lvlText w:val="-"/>
      <w:lvlJc w:val="left"/>
      <w:pPr>
        <w:ind w:left="1260" w:hanging="360"/>
      </w:pPr>
      <w:rPr>
        <w:rFonts w:ascii="Times New Roman" w:eastAsia="Times New Roman" w:hAnsi="Times New Roman" w:cs="Times New Roman" w:hint="default"/>
      </w:rPr>
    </w:lvl>
    <w:lvl w:ilvl="1" w:tplc="04270003" w:tentative="1">
      <w:start w:val="1"/>
      <w:numFmt w:val="bullet"/>
      <w:lvlText w:val="o"/>
      <w:lvlJc w:val="left"/>
      <w:pPr>
        <w:ind w:left="1980" w:hanging="360"/>
      </w:pPr>
      <w:rPr>
        <w:rFonts w:ascii="Courier New" w:hAnsi="Courier New" w:cs="Courier New" w:hint="default"/>
      </w:rPr>
    </w:lvl>
    <w:lvl w:ilvl="2" w:tplc="04270005" w:tentative="1">
      <w:start w:val="1"/>
      <w:numFmt w:val="bullet"/>
      <w:lvlText w:val=""/>
      <w:lvlJc w:val="left"/>
      <w:pPr>
        <w:ind w:left="2700" w:hanging="360"/>
      </w:pPr>
      <w:rPr>
        <w:rFonts w:ascii="Wingdings" w:hAnsi="Wingdings" w:hint="default"/>
      </w:rPr>
    </w:lvl>
    <w:lvl w:ilvl="3" w:tplc="04270001" w:tentative="1">
      <w:start w:val="1"/>
      <w:numFmt w:val="bullet"/>
      <w:lvlText w:val=""/>
      <w:lvlJc w:val="left"/>
      <w:pPr>
        <w:ind w:left="3420" w:hanging="360"/>
      </w:pPr>
      <w:rPr>
        <w:rFonts w:ascii="Symbol" w:hAnsi="Symbol" w:hint="default"/>
      </w:rPr>
    </w:lvl>
    <w:lvl w:ilvl="4" w:tplc="04270003" w:tentative="1">
      <w:start w:val="1"/>
      <w:numFmt w:val="bullet"/>
      <w:lvlText w:val="o"/>
      <w:lvlJc w:val="left"/>
      <w:pPr>
        <w:ind w:left="4140" w:hanging="360"/>
      </w:pPr>
      <w:rPr>
        <w:rFonts w:ascii="Courier New" w:hAnsi="Courier New" w:cs="Courier New" w:hint="default"/>
      </w:rPr>
    </w:lvl>
    <w:lvl w:ilvl="5" w:tplc="04270005" w:tentative="1">
      <w:start w:val="1"/>
      <w:numFmt w:val="bullet"/>
      <w:lvlText w:val=""/>
      <w:lvlJc w:val="left"/>
      <w:pPr>
        <w:ind w:left="4860" w:hanging="360"/>
      </w:pPr>
      <w:rPr>
        <w:rFonts w:ascii="Wingdings" w:hAnsi="Wingdings" w:hint="default"/>
      </w:rPr>
    </w:lvl>
    <w:lvl w:ilvl="6" w:tplc="04270001" w:tentative="1">
      <w:start w:val="1"/>
      <w:numFmt w:val="bullet"/>
      <w:lvlText w:val=""/>
      <w:lvlJc w:val="left"/>
      <w:pPr>
        <w:ind w:left="5580" w:hanging="360"/>
      </w:pPr>
      <w:rPr>
        <w:rFonts w:ascii="Symbol" w:hAnsi="Symbol" w:hint="default"/>
      </w:rPr>
    </w:lvl>
    <w:lvl w:ilvl="7" w:tplc="04270003" w:tentative="1">
      <w:start w:val="1"/>
      <w:numFmt w:val="bullet"/>
      <w:lvlText w:val="o"/>
      <w:lvlJc w:val="left"/>
      <w:pPr>
        <w:ind w:left="6300" w:hanging="360"/>
      </w:pPr>
      <w:rPr>
        <w:rFonts w:ascii="Courier New" w:hAnsi="Courier New" w:cs="Courier New" w:hint="default"/>
      </w:rPr>
    </w:lvl>
    <w:lvl w:ilvl="8" w:tplc="04270005" w:tentative="1">
      <w:start w:val="1"/>
      <w:numFmt w:val="bullet"/>
      <w:lvlText w:val=""/>
      <w:lvlJc w:val="left"/>
      <w:pPr>
        <w:ind w:left="7020" w:hanging="360"/>
      </w:pPr>
      <w:rPr>
        <w:rFonts w:ascii="Wingdings" w:hAnsi="Wingdings" w:hint="default"/>
      </w:rPr>
    </w:lvl>
  </w:abstractNum>
  <w:abstractNum w:abstractNumId="14">
    <w:nsid w:val="45185CF8"/>
    <w:multiLevelType w:val="hybridMultilevel"/>
    <w:tmpl w:val="1E68DB40"/>
    <w:lvl w:ilvl="0" w:tplc="37FC2E1A">
      <w:start w:val="2003"/>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4B5951D8"/>
    <w:multiLevelType w:val="hybridMultilevel"/>
    <w:tmpl w:val="48BE0602"/>
    <w:lvl w:ilvl="0" w:tplc="BA26D836">
      <w:start w:val="9"/>
      <w:numFmt w:val="decimal"/>
      <w:lvlText w:val="%1."/>
      <w:lvlJc w:val="left"/>
      <w:pPr>
        <w:ind w:left="1637" w:hanging="360"/>
      </w:pPr>
      <w:rPr>
        <w:rFonts w:hint="default"/>
      </w:rPr>
    </w:lvl>
    <w:lvl w:ilvl="1" w:tplc="04270019" w:tentative="1">
      <w:start w:val="1"/>
      <w:numFmt w:val="lowerLetter"/>
      <w:lvlText w:val="%2."/>
      <w:lvlJc w:val="left"/>
      <w:pPr>
        <w:ind w:left="2357" w:hanging="360"/>
      </w:pPr>
    </w:lvl>
    <w:lvl w:ilvl="2" w:tplc="0427001B" w:tentative="1">
      <w:start w:val="1"/>
      <w:numFmt w:val="lowerRoman"/>
      <w:lvlText w:val="%3."/>
      <w:lvlJc w:val="right"/>
      <w:pPr>
        <w:ind w:left="3077" w:hanging="180"/>
      </w:pPr>
    </w:lvl>
    <w:lvl w:ilvl="3" w:tplc="0427000F" w:tentative="1">
      <w:start w:val="1"/>
      <w:numFmt w:val="decimal"/>
      <w:lvlText w:val="%4."/>
      <w:lvlJc w:val="left"/>
      <w:pPr>
        <w:ind w:left="3797" w:hanging="360"/>
      </w:pPr>
    </w:lvl>
    <w:lvl w:ilvl="4" w:tplc="04270019" w:tentative="1">
      <w:start w:val="1"/>
      <w:numFmt w:val="lowerLetter"/>
      <w:lvlText w:val="%5."/>
      <w:lvlJc w:val="left"/>
      <w:pPr>
        <w:ind w:left="4517" w:hanging="360"/>
      </w:pPr>
    </w:lvl>
    <w:lvl w:ilvl="5" w:tplc="0427001B" w:tentative="1">
      <w:start w:val="1"/>
      <w:numFmt w:val="lowerRoman"/>
      <w:lvlText w:val="%6."/>
      <w:lvlJc w:val="right"/>
      <w:pPr>
        <w:ind w:left="5237" w:hanging="180"/>
      </w:pPr>
    </w:lvl>
    <w:lvl w:ilvl="6" w:tplc="0427000F" w:tentative="1">
      <w:start w:val="1"/>
      <w:numFmt w:val="decimal"/>
      <w:lvlText w:val="%7."/>
      <w:lvlJc w:val="left"/>
      <w:pPr>
        <w:ind w:left="5957" w:hanging="360"/>
      </w:pPr>
    </w:lvl>
    <w:lvl w:ilvl="7" w:tplc="04270019" w:tentative="1">
      <w:start w:val="1"/>
      <w:numFmt w:val="lowerLetter"/>
      <w:lvlText w:val="%8."/>
      <w:lvlJc w:val="left"/>
      <w:pPr>
        <w:ind w:left="6677" w:hanging="360"/>
      </w:pPr>
    </w:lvl>
    <w:lvl w:ilvl="8" w:tplc="0427001B" w:tentative="1">
      <w:start w:val="1"/>
      <w:numFmt w:val="lowerRoman"/>
      <w:lvlText w:val="%9."/>
      <w:lvlJc w:val="right"/>
      <w:pPr>
        <w:ind w:left="7397" w:hanging="180"/>
      </w:pPr>
    </w:lvl>
  </w:abstractNum>
  <w:abstractNum w:abstractNumId="16">
    <w:nsid w:val="4B6944DD"/>
    <w:multiLevelType w:val="hybridMultilevel"/>
    <w:tmpl w:val="FFC00920"/>
    <w:lvl w:ilvl="0" w:tplc="22ACAA5A">
      <w:start w:val="1"/>
      <w:numFmt w:val="decimal"/>
      <w:lvlText w:val="%1."/>
      <w:lvlJc w:val="left"/>
      <w:pPr>
        <w:ind w:left="1069" w:hanging="360"/>
      </w:pPr>
      <w:rPr>
        <w:rFonts w:hint="default"/>
      </w:rPr>
    </w:lvl>
    <w:lvl w:ilvl="1" w:tplc="04270019">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7">
    <w:nsid w:val="4D0927C1"/>
    <w:multiLevelType w:val="hybridMultilevel"/>
    <w:tmpl w:val="C2246D88"/>
    <w:lvl w:ilvl="0" w:tplc="512681C4">
      <w:start w:val="1"/>
      <w:numFmt w:val="lowerLetter"/>
      <w:lvlText w:val="%1)"/>
      <w:lvlJc w:val="left"/>
      <w:pPr>
        <w:ind w:left="1260" w:hanging="360"/>
      </w:pPr>
      <w:rPr>
        <w:rFonts w:hint="default"/>
      </w:rPr>
    </w:lvl>
    <w:lvl w:ilvl="1" w:tplc="04270019" w:tentative="1">
      <w:start w:val="1"/>
      <w:numFmt w:val="lowerLetter"/>
      <w:lvlText w:val="%2."/>
      <w:lvlJc w:val="left"/>
      <w:pPr>
        <w:ind w:left="1980" w:hanging="360"/>
      </w:pPr>
    </w:lvl>
    <w:lvl w:ilvl="2" w:tplc="0427001B" w:tentative="1">
      <w:start w:val="1"/>
      <w:numFmt w:val="lowerRoman"/>
      <w:lvlText w:val="%3."/>
      <w:lvlJc w:val="right"/>
      <w:pPr>
        <w:ind w:left="2700" w:hanging="180"/>
      </w:pPr>
    </w:lvl>
    <w:lvl w:ilvl="3" w:tplc="0427000F" w:tentative="1">
      <w:start w:val="1"/>
      <w:numFmt w:val="decimal"/>
      <w:lvlText w:val="%4."/>
      <w:lvlJc w:val="left"/>
      <w:pPr>
        <w:ind w:left="3420" w:hanging="360"/>
      </w:pPr>
    </w:lvl>
    <w:lvl w:ilvl="4" w:tplc="04270019" w:tentative="1">
      <w:start w:val="1"/>
      <w:numFmt w:val="lowerLetter"/>
      <w:lvlText w:val="%5."/>
      <w:lvlJc w:val="left"/>
      <w:pPr>
        <w:ind w:left="4140" w:hanging="360"/>
      </w:pPr>
    </w:lvl>
    <w:lvl w:ilvl="5" w:tplc="0427001B" w:tentative="1">
      <w:start w:val="1"/>
      <w:numFmt w:val="lowerRoman"/>
      <w:lvlText w:val="%6."/>
      <w:lvlJc w:val="right"/>
      <w:pPr>
        <w:ind w:left="4860" w:hanging="180"/>
      </w:pPr>
    </w:lvl>
    <w:lvl w:ilvl="6" w:tplc="0427000F" w:tentative="1">
      <w:start w:val="1"/>
      <w:numFmt w:val="decimal"/>
      <w:lvlText w:val="%7."/>
      <w:lvlJc w:val="left"/>
      <w:pPr>
        <w:ind w:left="5580" w:hanging="360"/>
      </w:pPr>
    </w:lvl>
    <w:lvl w:ilvl="7" w:tplc="04270019" w:tentative="1">
      <w:start w:val="1"/>
      <w:numFmt w:val="lowerLetter"/>
      <w:lvlText w:val="%8."/>
      <w:lvlJc w:val="left"/>
      <w:pPr>
        <w:ind w:left="6300" w:hanging="360"/>
      </w:pPr>
    </w:lvl>
    <w:lvl w:ilvl="8" w:tplc="0427001B" w:tentative="1">
      <w:start w:val="1"/>
      <w:numFmt w:val="lowerRoman"/>
      <w:lvlText w:val="%9."/>
      <w:lvlJc w:val="right"/>
      <w:pPr>
        <w:ind w:left="7020" w:hanging="180"/>
      </w:pPr>
    </w:lvl>
  </w:abstractNum>
  <w:abstractNum w:abstractNumId="18">
    <w:nsid w:val="4D741A71"/>
    <w:multiLevelType w:val="multilevel"/>
    <w:tmpl w:val="33DAAE10"/>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9">
    <w:nsid w:val="55740E15"/>
    <w:multiLevelType w:val="hybridMultilevel"/>
    <w:tmpl w:val="015EE464"/>
    <w:lvl w:ilvl="0" w:tplc="87A0AF84">
      <w:start w:val="8"/>
      <w:numFmt w:val="decimal"/>
      <w:lvlText w:val="%1"/>
      <w:lvlJc w:val="left"/>
      <w:pPr>
        <w:ind w:left="1637" w:hanging="360"/>
      </w:pPr>
      <w:rPr>
        <w:rFonts w:hint="default"/>
      </w:rPr>
    </w:lvl>
    <w:lvl w:ilvl="1" w:tplc="04270019" w:tentative="1">
      <w:start w:val="1"/>
      <w:numFmt w:val="lowerLetter"/>
      <w:lvlText w:val="%2."/>
      <w:lvlJc w:val="left"/>
      <w:pPr>
        <w:ind w:left="2357" w:hanging="360"/>
      </w:pPr>
    </w:lvl>
    <w:lvl w:ilvl="2" w:tplc="0427001B" w:tentative="1">
      <w:start w:val="1"/>
      <w:numFmt w:val="lowerRoman"/>
      <w:lvlText w:val="%3."/>
      <w:lvlJc w:val="right"/>
      <w:pPr>
        <w:ind w:left="3077" w:hanging="180"/>
      </w:pPr>
    </w:lvl>
    <w:lvl w:ilvl="3" w:tplc="0427000F" w:tentative="1">
      <w:start w:val="1"/>
      <w:numFmt w:val="decimal"/>
      <w:lvlText w:val="%4."/>
      <w:lvlJc w:val="left"/>
      <w:pPr>
        <w:ind w:left="3797" w:hanging="360"/>
      </w:pPr>
    </w:lvl>
    <w:lvl w:ilvl="4" w:tplc="04270019" w:tentative="1">
      <w:start w:val="1"/>
      <w:numFmt w:val="lowerLetter"/>
      <w:lvlText w:val="%5."/>
      <w:lvlJc w:val="left"/>
      <w:pPr>
        <w:ind w:left="4517" w:hanging="360"/>
      </w:pPr>
    </w:lvl>
    <w:lvl w:ilvl="5" w:tplc="0427001B" w:tentative="1">
      <w:start w:val="1"/>
      <w:numFmt w:val="lowerRoman"/>
      <w:lvlText w:val="%6."/>
      <w:lvlJc w:val="right"/>
      <w:pPr>
        <w:ind w:left="5237" w:hanging="180"/>
      </w:pPr>
    </w:lvl>
    <w:lvl w:ilvl="6" w:tplc="0427000F" w:tentative="1">
      <w:start w:val="1"/>
      <w:numFmt w:val="decimal"/>
      <w:lvlText w:val="%7."/>
      <w:lvlJc w:val="left"/>
      <w:pPr>
        <w:ind w:left="5957" w:hanging="360"/>
      </w:pPr>
    </w:lvl>
    <w:lvl w:ilvl="7" w:tplc="04270019" w:tentative="1">
      <w:start w:val="1"/>
      <w:numFmt w:val="lowerLetter"/>
      <w:lvlText w:val="%8."/>
      <w:lvlJc w:val="left"/>
      <w:pPr>
        <w:ind w:left="6677" w:hanging="360"/>
      </w:pPr>
    </w:lvl>
    <w:lvl w:ilvl="8" w:tplc="0427001B" w:tentative="1">
      <w:start w:val="1"/>
      <w:numFmt w:val="lowerRoman"/>
      <w:lvlText w:val="%9."/>
      <w:lvlJc w:val="right"/>
      <w:pPr>
        <w:ind w:left="7397" w:hanging="180"/>
      </w:pPr>
    </w:lvl>
  </w:abstractNum>
  <w:abstractNum w:abstractNumId="20">
    <w:nsid w:val="58980578"/>
    <w:multiLevelType w:val="hybridMultilevel"/>
    <w:tmpl w:val="D8887B52"/>
    <w:lvl w:ilvl="0" w:tplc="E3E095B6">
      <w:start w:val="2"/>
      <w:numFmt w:val="decimal"/>
      <w:lvlText w:val="%1."/>
      <w:lvlJc w:val="left"/>
      <w:pPr>
        <w:tabs>
          <w:tab w:val="num" w:pos="1650"/>
        </w:tabs>
        <w:ind w:left="1650" w:hanging="360"/>
      </w:pPr>
      <w:rPr>
        <w:rFonts w:hint="default"/>
      </w:rPr>
    </w:lvl>
    <w:lvl w:ilvl="1" w:tplc="04270019" w:tentative="1">
      <w:start w:val="1"/>
      <w:numFmt w:val="lowerLetter"/>
      <w:lvlText w:val="%2."/>
      <w:lvlJc w:val="left"/>
      <w:pPr>
        <w:tabs>
          <w:tab w:val="num" w:pos="2370"/>
        </w:tabs>
        <w:ind w:left="2370" w:hanging="360"/>
      </w:pPr>
    </w:lvl>
    <w:lvl w:ilvl="2" w:tplc="0427001B" w:tentative="1">
      <w:start w:val="1"/>
      <w:numFmt w:val="lowerRoman"/>
      <w:lvlText w:val="%3."/>
      <w:lvlJc w:val="right"/>
      <w:pPr>
        <w:tabs>
          <w:tab w:val="num" w:pos="3090"/>
        </w:tabs>
        <w:ind w:left="3090" w:hanging="180"/>
      </w:pPr>
    </w:lvl>
    <w:lvl w:ilvl="3" w:tplc="0427000F" w:tentative="1">
      <w:start w:val="1"/>
      <w:numFmt w:val="decimal"/>
      <w:lvlText w:val="%4."/>
      <w:lvlJc w:val="left"/>
      <w:pPr>
        <w:tabs>
          <w:tab w:val="num" w:pos="3810"/>
        </w:tabs>
        <w:ind w:left="3810" w:hanging="360"/>
      </w:pPr>
    </w:lvl>
    <w:lvl w:ilvl="4" w:tplc="04270019" w:tentative="1">
      <w:start w:val="1"/>
      <w:numFmt w:val="lowerLetter"/>
      <w:lvlText w:val="%5."/>
      <w:lvlJc w:val="left"/>
      <w:pPr>
        <w:tabs>
          <w:tab w:val="num" w:pos="4530"/>
        </w:tabs>
        <w:ind w:left="4530" w:hanging="360"/>
      </w:pPr>
    </w:lvl>
    <w:lvl w:ilvl="5" w:tplc="0427001B" w:tentative="1">
      <w:start w:val="1"/>
      <w:numFmt w:val="lowerRoman"/>
      <w:lvlText w:val="%6."/>
      <w:lvlJc w:val="right"/>
      <w:pPr>
        <w:tabs>
          <w:tab w:val="num" w:pos="5250"/>
        </w:tabs>
        <w:ind w:left="5250" w:hanging="180"/>
      </w:pPr>
    </w:lvl>
    <w:lvl w:ilvl="6" w:tplc="0427000F" w:tentative="1">
      <w:start w:val="1"/>
      <w:numFmt w:val="decimal"/>
      <w:lvlText w:val="%7."/>
      <w:lvlJc w:val="left"/>
      <w:pPr>
        <w:tabs>
          <w:tab w:val="num" w:pos="5970"/>
        </w:tabs>
        <w:ind w:left="5970" w:hanging="360"/>
      </w:pPr>
    </w:lvl>
    <w:lvl w:ilvl="7" w:tplc="04270019" w:tentative="1">
      <w:start w:val="1"/>
      <w:numFmt w:val="lowerLetter"/>
      <w:lvlText w:val="%8."/>
      <w:lvlJc w:val="left"/>
      <w:pPr>
        <w:tabs>
          <w:tab w:val="num" w:pos="6690"/>
        </w:tabs>
        <w:ind w:left="6690" w:hanging="360"/>
      </w:pPr>
    </w:lvl>
    <w:lvl w:ilvl="8" w:tplc="0427001B" w:tentative="1">
      <w:start w:val="1"/>
      <w:numFmt w:val="lowerRoman"/>
      <w:lvlText w:val="%9."/>
      <w:lvlJc w:val="right"/>
      <w:pPr>
        <w:tabs>
          <w:tab w:val="num" w:pos="7410"/>
        </w:tabs>
        <w:ind w:left="7410" w:hanging="180"/>
      </w:pPr>
    </w:lvl>
  </w:abstractNum>
  <w:abstractNum w:abstractNumId="21">
    <w:nsid w:val="59D74E3C"/>
    <w:multiLevelType w:val="hybridMultilevel"/>
    <w:tmpl w:val="37BED90A"/>
    <w:lvl w:ilvl="0" w:tplc="E8C68B08">
      <w:start w:val="2008"/>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59EF6431"/>
    <w:multiLevelType w:val="hybridMultilevel"/>
    <w:tmpl w:val="DB863D9C"/>
    <w:lvl w:ilvl="0" w:tplc="E22AF112">
      <w:start w:val="2010"/>
      <w:numFmt w:val="bullet"/>
      <w:lvlText w:val="–"/>
      <w:lvlJc w:val="left"/>
      <w:pPr>
        <w:ind w:left="1260" w:hanging="360"/>
      </w:pPr>
      <w:rPr>
        <w:rFonts w:ascii="Times New Roman" w:eastAsia="Times New Roman" w:hAnsi="Times New Roman" w:cs="Times New Roman" w:hint="default"/>
      </w:rPr>
    </w:lvl>
    <w:lvl w:ilvl="1" w:tplc="04270003" w:tentative="1">
      <w:start w:val="1"/>
      <w:numFmt w:val="bullet"/>
      <w:lvlText w:val="o"/>
      <w:lvlJc w:val="left"/>
      <w:pPr>
        <w:ind w:left="1980" w:hanging="360"/>
      </w:pPr>
      <w:rPr>
        <w:rFonts w:ascii="Courier New" w:hAnsi="Courier New" w:cs="Courier New" w:hint="default"/>
      </w:rPr>
    </w:lvl>
    <w:lvl w:ilvl="2" w:tplc="04270005" w:tentative="1">
      <w:start w:val="1"/>
      <w:numFmt w:val="bullet"/>
      <w:lvlText w:val=""/>
      <w:lvlJc w:val="left"/>
      <w:pPr>
        <w:ind w:left="2700" w:hanging="360"/>
      </w:pPr>
      <w:rPr>
        <w:rFonts w:ascii="Wingdings" w:hAnsi="Wingdings" w:hint="default"/>
      </w:rPr>
    </w:lvl>
    <w:lvl w:ilvl="3" w:tplc="04270001" w:tentative="1">
      <w:start w:val="1"/>
      <w:numFmt w:val="bullet"/>
      <w:lvlText w:val=""/>
      <w:lvlJc w:val="left"/>
      <w:pPr>
        <w:ind w:left="3420" w:hanging="360"/>
      </w:pPr>
      <w:rPr>
        <w:rFonts w:ascii="Symbol" w:hAnsi="Symbol" w:hint="default"/>
      </w:rPr>
    </w:lvl>
    <w:lvl w:ilvl="4" w:tplc="04270003" w:tentative="1">
      <w:start w:val="1"/>
      <w:numFmt w:val="bullet"/>
      <w:lvlText w:val="o"/>
      <w:lvlJc w:val="left"/>
      <w:pPr>
        <w:ind w:left="4140" w:hanging="360"/>
      </w:pPr>
      <w:rPr>
        <w:rFonts w:ascii="Courier New" w:hAnsi="Courier New" w:cs="Courier New" w:hint="default"/>
      </w:rPr>
    </w:lvl>
    <w:lvl w:ilvl="5" w:tplc="04270005" w:tentative="1">
      <w:start w:val="1"/>
      <w:numFmt w:val="bullet"/>
      <w:lvlText w:val=""/>
      <w:lvlJc w:val="left"/>
      <w:pPr>
        <w:ind w:left="4860" w:hanging="360"/>
      </w:pPr>
      <w:rPr>
        <w:rFonts w:ascii="Wingdings" w:hAnsi="Wingdings" w:hint="default"/>
      </w:rPr>
    </w:lvl>
    <w:lvl w:ilvl="6" w:tplc="04270001" w:tentative="1">
      <w:start w:val="1"/>
      <w:numFmt w:val="bullet"/>
      <w:lvlText w:val=""/>
      <w:lvlJc w:val="left"/>
      <w:pPr>
        <w:ind w:left="5580" w:hanging="360"/>
      </w:pPr>
      <w:rPr>
        <w:rFonts w:ascii="Symbol" w:hAnsi="Symbol" w:hint="default"/>
      </w:rPr>
    </w:lvl>
    <w:lvl w:ilvl="7" w:tplc="04270003" w:tentative="1">
      <w:start w:val="1"/>
      <w:numFmt w:val="bullet"/>
      <w:lvlText w:val="o"/>
      <w:lvlJc w:val="left"/>
      <w:pPr>
        <w:ind w:left="6300" w:hanging="360"/>
      </w:pPr>
      <w:rPr>
        <w:rFonts w:ascii="Courier New" w:hAnsi="Courier New" w:cs="Courier New" w:hint="default"/>
      </w:rPr>
    </w:lvl>
    <w:lvl w:ilvl="8" w:tplc="04270005" w:tentative="1">
      <w:start w:val="1"/>
      <w:numFmt w:val="bullet"/>
      <w:lvlText w:val=""/>
      <w:lvlJc w:val="left"/>
      <w:pPr>
        <w:ind w:left="7020" w:hanging="360"/>
      </w:pPr>
      <w:rPr>
        <w:rFonts w:ascii="Wingdings" w:hAnsi="Wingdings" w:hint="default"/>
      </w:rPr>
    </w:lvl>
  </w:abstractNum>
  <w:abstractNum w:abstractNumId="23">
    <w:nsid w:val="5C602AE0"/>
    <w:multiLevelType w:val="hybridMultilevel"/>
    <w:tmpl w:val="C42A0AF6"/>
    <w:lvl w:ilvl="0" w:tplc="D3B6AA1E">
      <w:start w:val="7"/>
      <w:numFmt w:val="decimal"/>
      <w:lvlText w:val="%1."/>
      <w:lvlJc w:val="left"/>
      <w:pPr>
        <w:ind w:left="1637" w:hanging="360"/>
      </w:pPr>
      <w:rPr>
        <w:rFonts w:hint="default"/>
      </w:rPr>
    </w:lvl>
    <w:lvl w:ilvl="1" w:tplc="04270019" w:tentative="1">
      <w:start w:val="1"/>
      <w:numFmt w:val="lowerLetter"/>
      <w:lvlText w:val="%2."/>
      <w:lvlJc w:val="left"/>
      <w:pPr>
        <w:ind w:left="2357" w:hanging="360"/>
      </w:pPr>
    </w:lvl>
    <w:lvl w:ilvl="2" w:tplc="0427001B" w:tentative="1">
      <w:start w:val="1"/>
      <w:numFmt w:val="lowerRoman"/>
      <w:lvlText w:val="%3."/>
      <w:lvlJc w:val="right"/>
      <w:pPr>
        <w:ind w:left="3077" w:hanging="180"/>
      </w:pPr>
    </w:lvl>
    <w:lvl w:ilvl="3" w:tplc="0427000F" w:tentative="1">
      <w:start w:val="1"/>
      <w:numFmt w:val="decimal"/>
      <w:lvlText w:val="%4."/>
      <w:lvlJc w:val="left"/>
      <w:pPr>
        <w:ind w:left="3797" w:hanging="360"/>
      </w:pPr>
    </w:lvl>
    <w:lvl w:ilvl="4" w:tplc="04270019" w:tentative="1">
      <w:start w:val="1"/>
      <w:numFmt w:val="lowerLetter"/>
      <w:lvlText w:val="%5."/>
      <w:lvlJc w:val="left"/>
      <w:pPr>
        <w:ind w:left="4517" w:hanging="360"/>
      </w:pPr>
    </w:lvl>
    <w:lvl w:ilvl="5" w:tplc="0427001B" w:tentative="1">
      <w:start w:val="1"/>
      <w:numFmt w:val="lowerRoman"/>
      <w:lvlText w:val="%6."/>
      <w:lvlJc w:val="right"/>
      <w:pPr>
        <w:ind w:left="5237" w:hanging="180"/>
      </w:pPr>
    </w:lvl>
    <w:lvl w:ilvl="6" w:tplc="0427000F" w:tentative="1">
      <w:start w:val="1"/>
      <w:numFmt w:val="decimal"/>
      <w:lvlText w:val="%7."/>
      <w:lvlJc w:val="left"/>
      <w:pPr>
        <w:ind w:left="5957" w:hanging="360"/>
      </w:pPr>
    </w:lvl>
    <w:lvl w:ilvl="7" w:tplc="04270019" w:tentative="1">
      <w:start w:val="1"/>
      <w:numFmt w:val="lowerLetter"/>
      <w:lvlText w:val="%8."/>
      <w:lvlJc w:val="left"/>
      <w:pPr>
        <w:ind w:left="6677" w:hanging="360"/>
      </w:pPr>
    </w:lvl>
    <w:lvl w:ilvl="8" w:tplc="0427001B" w:tentative="1">
      <w:start w:val="1"/>
      <w:numFmt w:val="lowerRoman"/>
      <w:lvlText w:val="%9."/>
      <w:lvlJc w:val="right"/>
      <w:pPr>
        <w:ind w:left="7397" w:hanging="180"/>
      </w:pPr>
    </w:lvl>
  </w:abstractNum>
  <w:abstractNum w:abstractNumId="24">
    <w:nsid w:val="627E49DF"/>
    <w:multiLevelType w:val="hybridMultilevel"/>
    <w:tmpl w:val="FA645BB2"/>
    <w:lvl w:ilvl="0" w:tplc="BA26D836">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25">
    <w:nsid w:val="66175F3E"/>
    <w:multiLevelType w:val="hybridMultilevel"/>
    <w:tmpl w:val="46E058EE"/>
    <w:lvl w:ilvl="0" w:tplc="45FAE4D4">
      <w:start w:val="1"/>
      <w:numFmt w:val="lowerLetter"/>
      <w:lvlText w:val="%1)"/>
      <w:lvlJc w:val="left"/>
      <w:pPr>
        <w:ind w:left="1260" w:hanging="360"/>
      </w:pPr>
      <w:rPr>
        <w:rFonts w:hint="default"/>
      </w:rPr>
    </w:lvl>
    <w:lvl w:ilvl="1" w:tplc="04270019" w:tentative="1">
      <w:start w:val="1"/>
      <w:numFmt w:val="lowerLetter"/>
      <w:lvlText w:val="%2."/>
      <w:lvlJc w:val="left"/>
      <w:pPr>
        <w:ind w:left="1980" w:hanging="360"/>
      </w:pPr>
    </w:lvl>
    <w:lvl w:ilvl="2" w:tplc="0427001B" w:tentative="1">
      <w:start w:val="1"/>
      <w:numFmt w:val="lowerRoman"/>
      <w:lvlText w:val="%3."/>
      <w:lvlJc w:val="right"/>
      <w:pPr>
        <w:ind w:left="2700" w:hanging="180"/>
      </w:pPr>
    </w:lvl>
    <w:lvl w:ilvl="3" w:tplc="0427000F" w:tentative="1">
      <w:start w:val="1"/>
      <w:numFmt w:val="decimal"/>
      <w:lvlText w:val="%4."/>
      <w:lvlJc w:val="left"/>
      <w:pPr>
        <w:ind w:left="3420" w:hanging="360"/>
      </w:pPr>
    </w:lvl>
    <w:lvl w:ilvl="4" w:tplc="04270019" w:tentative="1">
      <w:start w:val="1"/>
      <w:numFmt w:val="lowerLetter"/>
      <w:lvlText w:val="%5."/>
      <w:lvlJc w:val="left"/>
      <w:pPr>
        <w:ind w:left="4140" w:hanging="360"/>
      </w:pPr>
    </w:lvl>
    <w:lvl w:ilvl="5" w:tplc="0427001B" w:tentative="1">
      <w:start w:val="1"/>
      <w:numFmt w:val="lowerRoman"/>
      <w:lvlText w:val="%6."/>
      <w:lvlJc w:val="right"/>
      <w:pPr>
        <w:ind w:left="4860" w:hanging="180"/>
      </w:pPr>
    </w:lvl>
    <w:lvl w:ilvl="6" w:tplc="0427000F" w:tentative="1">
      <w:start w:val="1"/>
      <w:numFmt w:val="decimal"/>
      <w:lvlText w:val="%7."/>
      <w:lvlJc w:val="left"/>
      <w:pPr>
        <w:ind w:left="5580" w:hanging="360"/>
      </w:pPr>
    </w:lvl>
    <w:lvl w:ilvl="7" w:tplc="04270019" w:tentative="1">
      <w:start w:val="1"/>
      <w:numFmt w:val="lowerLetter"/>
      <w:lvlText w:val="%8."/>
      <w:lvlJc w:val="left"/>
      <w:pPr>
        <w:ind w:left="6300" w:hanging="360"/>
      </w:pPr>
    </w:lvl>
    <w:lvl w:ilvl="8" w:tplc="0427001B" w:tentative="1">
      <w:start w:val="1"/>
      <w:numFmt w:val="lowerRoman"/>
      <w:lvlText w:val="%9."/>
      <w:lvlJc w:val="right"/>
      <w:pPr>
        <w:ind w:left="7020" w:hanging="180"/>
      </w:pPr>
    </w:lvl>
  </w:abstractNum>
  <w:abstractNum w:abstractNumId="26">
    <w:nsid w:val="6E433F17"/>
    <w:multiLevelType w:val="hybridMultilevel"/>
    <w:tmpl w:val="3EB29794"/>
    <w:lvl w:ilvl="0" w:tplc="85AA49F8">
      <w:start w:val="2011"/>
      <w:numFmt w:val="bullet"/>
      <w:lvlText w:val="–"/>
      <w:lvlJc w:val="left"/>
      <w:pPr>
        <w:ind w:left="1320" w:hanging="360"/>
      </w:pPr>
      <w:rPr>
        <w:rFonts w:ascii="Times New Roman" w:eastAsia="Times New Roman" w:hAnsi="Times New Roman" w:cs="Times New Roman" w:hint="default"/>
      </w:rPr>
    </w:lvl>
    <w:lvl w:ilvl="1" w:tplc="04270003" w:tentative="1">
      <w:start w:val="1"/>
      <w:numFmt w:val="bullet"/>
      <w:lvlText w:val="o"/>
      <w:lvlJc w:val="left"/>
      <w:pPr>
        <w:ind w:left="2040" w:hanging="360"/>
      </w:pPr>
      <w:rPr>
        <w:rFonts w:ascii="Courier New" w:hAnsi="Courier New" w:cs="Courier New" w:hint="default"/>
      </w:rPr>
    </w:lvl>
    <w:lvl w:ilvl="2" w:tplc="04270005" w:tentative="1">
      <w:start w:val="1"/>
      <w:numFmt w:val="bullet"/>
      <w:lvlText w:val=""/>
      <w:lvlJc w:val="left"/>
      <w:pPr>
        <w:ind w:left="2760" w:hanging="360"/>
      </w:pPr>
      <w:rPr>
        <w:rFonts w:ascii="Wingdings" w:hAnsi="Wingdings" w:hint="default"/>
      </w:rPr>
    </w:lvl>
    <w:lvl w:ilvl="3" w:tplc="04270001" w:tentative="1">
      <w:start w:val="1"/>
      <w:numFmt w:val="bullet"/>
      <w:lvlText w:val=""/>
      <w:lvlJc w:val="left"/>
      <w:pPr>
        <w:ind w:left="3480" w:hanging="360"/>
      </w:pPr>
      <w:rPr>
        <w:rFonts w:ascii="Symbol" w:hAnsi="Symbol" w:hint="default"/>
      </w:rPr>
    </w:lvl>
    <w:lvl w:ilvl="4" w:tplc="04270003" w:tentative="1">
      <w:start w:val="1"/>
      <w:numFmt w:val="bullet"/>
      <w:lvlText w:val="o"/>
      <w:lvlJc w:val="left"/>
      <w:pPr>
        <w:ind w:left="4200" w:hanging="360"/>
      </w:pPr>
      <w:rPr>
        <w:rFonts w:ascii="Courier New" w:hAnsi="Courier New" w:cs="Courier New" w:hint="default"/>
      </w:rPr>
    </w:lvl>
    <w:lvl w:ilvl="5" w:tplc="04270005" w:tentative="1">
      <w:start w:val="1"/>
      <w:numFmt w:val="bullet"/>
      <w:lvlText w:val=""/>
      <w:lvlJc w:val="left"/>
      <w:pPr>
        <w:ind w:left="4920" w:hanging="360"/>
      </w:pPr>
      <w:rPr>
        <w:rFonts w:ascii="Wingdings" w:hAnsi="Wingdings" w:hint="default"/>
      </w:rPr>
    </w:lvl>
    <w:lvl w:ilvl="6" w:tplc="04270001" w:tentative="1">
      <w:start w:val="1"/>
      <w:numFmt w:val="bullet"/>
      <w:lvlText w:val=""/>
      <w:lvlJc w:val="left"/>
      <w:pPr>
        <w:ind w:left="5640" w:hanging="360"/>
      </w:pPr>
      <w:rPr>
        <w:rFonts w:ascii="Symbol" w:hAnsi="Symbol" w:hint="default"/>
      </w:rPr>
    </w:lvl>
    <w:lvl w:ilvl="7" w:tplc="04270003" w:tentative="1">
      <w:start w:val="1"/>
      <w:numFmt w:val="bullet"/>
      <w:lvlText w:val="o"/>
      <w:lvlJc w:val="left"/>
      <w:pPr>
        <w:ind w:left="6360" w:hanging="360"/>
      </w:pPr>
      <w:rPr>
        <w:rFonts w:ascii="Courier New" w:hAnsi="Courier New" w:cs="Courier New" w:hint="default"/>
      </w:rPr>
    </w:lvl>
    <w:lvl w:ilvl="8" w:tplc="04270005" w:tentative="1">
      <w:start w:val="1"/>
      <w:numFmt w:val="bullet"/>
      <w:lvlText w:val=""/>
      <w:lvlJc w:val="left"/>
      <w:pPr>
        <w:ind w:left="7080" w:hanging="360"/>
      </w:pPr>
      <w:rPr>
        <w:rFonts w:ascii="Wingdings" w:hAnsi="Wingdings" w:hint="default"/>
      </w:rPr>
    </w:lvl>
  </w:abstractNum>
  <w:abstractNum w:abstractNumId="27">
    <w:nsid w:val="752F6096"/>
    <w:multiLevelType w:val="hybridMultilevel"/>
    <w:tmpl w:val="2D208746"/>
    <w:lvl w:ilvl="0" w:tplc="E3C8EF68">
      <w:start w:val="1"/>
      <w:numFmt w:val="upperRoman"/>
      <w:lvlText w:val="%1."/>
      <w:lvlJc w:val="left"/>
      <w:pPr>
        <w:tabs>
          <w:tab w:val="num" w:pos="1080"/>
        </w:tabs>
        <w:ind w:left="1080" w:hanging="720"/>
      </w:pPr>
      <w:rPr>
        <w:rFonts w:hint="default"/>
      </w:rPr>
    </w:lvl>
    <w:lvl w:ilvl="1" w:tplc="04270019">
      <w:start w:val="1"/>
      <w:numFmt w:val="lowerLetter"/>
      <w:lvlText w:val="%2."/>
      <w:lvlJc w:val="left"/>
      <w:pPr>
        <w:tabs>
          <w:tab w:val="num" w:pos="1440"/>
        </w:tabs>
        <w:ind w:left="1440" w:hanging="360"/>
      </w:pPr>
    </w:lvl>
    <w:lvl w:ilvl="2" w:tplc="0427001B">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8">
    <w:nsid w:val="7D72432E"/>
    <w:multiLevelType w:val="hybridMultilevel"/>
    <w:tmpl w:val="26806AAA"/>
    <w:lvl w:ilvl="0" w:tplc="8CD8C8C8">
      <w:start w:val="1"/>
      <w:numFmt w:val="decimal"/>
      <w:lvlText w:val="%1."/>
      <w:lvlJc w:val="left"/>
      <w:pPr>
        <w:tabs>
          <w:tab w:val="num" w:pos="1650"/>
        </w:tabs>
        <w:ind w:left="1650" w:hanging="360"/>
      </w:pPr>
      <w:rPr>
        <w:rFonts w:hint="default"/>
      </w:rPr>
    </w:lvl>
    <w:lvl w:ilvl="1" w:tplc="04270019" w:tentative="1">
      <w:start w:val="1"/>
      <w:numFmt w:val="lowerLetter"/>
      <w:lvlText w:val="%2."/>
      <w:lvlJc w:val="left"/>
      <w:pPr>
        <w:tabs>
          <w:tab w:val="num" w:pos="2370"/>
        </w:tabs>
        <w:ind w:left="2370" w:hanging="360"/>
      </w:pPr>
    </w:lvl>
    <w:lvl w:ilvl="2" w:tplc="0427001B" w:tentative="1">
      <w:start w:val="1"/>
      <w:numFmt w:val="lowerRoman"/>
      <w:lvlText w:val="%3."/>
      <w:lvlJc w:val="right"/>
      <w:pPr>
        <w:tabs>
          <w:tab w:val="num" w:pos="3090"/>
        </w:tabs>
        <w:ind w:left="3090" w:hanging="180"/>
      </w:pPr>
    </w:lvl>
    <w:lvl w:ilvl="3" w:tplc="0427000F" w:tentative="1">
      <w:start w:val="1"/>
      <w:numFmt w:val="decimal"/>
      <w:lvlText w:val="%4."/>
      <w:lvlJc w:val="left"/>
      <w:pPr>
        <w:tabs>
          <w:tab w:val="num" w:pos="3810"/>
        </w:tabs>
        <w:ind w:left="3810" w:hanging="360"/>
      </w:pPr>
    </w:lvl>
    <w:lvl w:ilvl="4" w:tplc="04270019" w:tentative="1">
      <w:start w:val="1"/>
      <w:numFmt w:val="lowerLetter"/>
      <w:lvlText w:val="%5."/>
      <w:lvlJc w:val="left"/>
      <w:pPr>
        <w:tabs>
          <w:tab w:val="num" w:pos="4530"/>
        </w:tabs>
        <w:ind w:left="4530" w:hanging="360"/>
      </w:pPr>
    </w:lvl>
    <w:lvl w:ilvl="5" w:tplc="0427001B" w:tentative="1">
      <w:start w:val="1"/>
      <w:numFmt w:val="lowerRoman"/>
      <w:lvlText w:val="%6."/>
      <w:lvlJc w:val="right"/>
      <w:pPr>
        <w:tabs>
          <w:tab w:val="num" w:pos="5250"/>
        </w:tabs>
        <w:ind w:left="5250" w:hanging="180"/>
      </w:pPr>
    </w:lvl>
    <w:lvl w:ilvl="6" w:tplc="0427000F" w:tentative="1">
      <w:start w:val="1"/>
      <w:numFmt w:val="decimal"/>
      <w:lvlText w:val="%7."/>
      <w:lvlJc w:val="left"/>
      <w:pPr>
        <w:tabs>
          <w:tab w:val="num" w:pos="5970"/>
        </w:tabs>
        <w:ind w:left="5970" w:hanging="360"/>
      </w:pPr>
    </w:lvl>
    <w:lvl w:ilvl="7" w:tplc="04270019" w:tentative="1">
      <w:start w:val="1"/>
      <w:numFmt w:val="lowerLetter"/>
      <w:lvlText w:val="%8."/>
      <w:lvlJc w:val="left"/>
      <w:pPr>
        <w:tabs>
          <w:tab w:val="num" w:pos="6690"/>
        </w:tabs>
        <w:ind w:left="6690" w:hanging="360"/>
      </w:pPr>
    </w:lvl>
    <w:lvl w:ilvl="8" w:tplc="0427001B" w:tentative="1">
      <w:start w:val="1"/>
      <w:numFmt w:val="lowerRoman"/>
      <w:lvlText w:val="%9."/>
      <w:lvlJc w:val="right"/>
      <w:pPr>
        <w:tabs>
          <w:tab w:val="num" w:pos="7410"/>
        </w:tabs>
        <w:ind w:left="7410" w:hanging="180"/>
      </w:pPr>
    </w:lvl>
  </w:abstractNum>
  <w:num w:numId="1">
    <w:abstractNumId w:val="5"/>
  </w:num>
  <w:num w:numId="2">
    <w:abstractNumId w:val="7"/>
  </w:num>
  <w:num w:numId="3">
    <w:abstractNumId w:val="3"/>
  </w:num>
  <w:num w:numId="4">
    <w:abstractNumId w:val="14"/>
  </w:num>
  <w:num w:numId="5">
    <w:abstractNumId w:val="21"/>
  </w:num>
  <w:num w:numId="6">
    <w:abstractNumId w:val="27"/>
  </w:num>
  <w:num w:numId="7">
    <w:abstractNumId w:val="12"/>
  </w:num>
  <w:num w:numId="8">
    <w:abstractNumId w:val="20"/>
  </w:num>
  <w:num w:numId="9">
    <w:abstractNumId w:val="28"/>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6"/>
  </w:num>
  <w:num w:numId="13">
    <w:abstractNumId w:val="8"/>
  </w:num>
  <w:num w:numId="14">
    <w:abstractNumId w:val="18"/>
  </w:num>
  <w:num w:numId="15">
    <w:abstractNumId w:val="22"/>
  </w:num>
  <w:num w:numId="16">
    <w:abstractNumId w:val="13"/>
  </w:num>
  <w:num w:numId="17">
    <w:abstractNumId w:val="26"/>
  </w:num>
  <w:num w:numId="18">
    <w:abstractNumId w:val="10"/>
  </w:num>
  <w:num w:numId="19">
    <w:abstractNumId w:val="24"/>
  </w:num>
  <w:num w:numId="20">
    <w:abstractNumId w:val="9"/>
  </w:num>
  <w:num w:numId="21">
    <w:abstractNumId w:val="19"/>
  </w:num>
  <w:num w:numId="22">
    <w:abstractNumId w:val="15"/>
  </w:num>
  <w:num w:numId="23">
    <w:abstractNumId w:val="11"/>
  </w:num>
  <w:num w:numId="24">
    <w:abstractNumId w:val="16"/>
  </w:num>
  <w:num w:numId="25">
    <w:abstractNumId w:val="23"/>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num>
  <w:num w:numId="2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20"/>
  <w:hyphenationZone w:val="396"/>
  <w:noPunctuationKerning/>
  <w:characterSpacingControl w:val="doNotCompress"/>
  <w:compat/>
  <w:rsids>
    <w:rsidRoot w:val="007D0AB5"/>
    <w:rsid w:val="000009D4"/>
    <w:rsid w:val="00002770"/>
    <w:rsid w:val="00002E16"/>
    <w:rsid w:val="00003461"/>
    <w:rsid w:val="00003972"/>
    <w:rsid w:val="00003A55"/>
    <w:rsid w:val="000044E6"/>
    <w:rsid w:val="00004F23"/>
    <w:rsid w:val="00006B8C"/>
    <w:rsid w:val="00006DE4"/>
    <w:rsid w:val="00007EA2"/>
    <w:rsid w:val="0001013D"/>
    <w:rsid w:val="00011E43"/>
    <w:rsid w:val="000121C9"/>
    <w:rsid w:val="0001247D"/>
    <w:rsid w:val="00015641"/>
    <w:rsid w:val="00017F41"/>
    <w:rsid w:val="000217BA"/>
    <w:rsid w:val="00024ACD"/>
    <w:rsid w:val="000264B1"/>
    <w:rsid w:val="000274D8"/>
    <w:rsid w:val="00027DA7"/>
    <w:rsid w:val="0003120F"/>
    <w:rsid w:val="00032136"/>
    <w:rsid w:val="00035237"/>
    <w:rsid w:val="00036CF5"/>
    <w:rsid w:val="000406EA"/>
    <w:rsid w:val="000422C1"/>
    <w:rsid w:val="00042BE3"/>
    <w:rsid w:val="00044A03"/>
    <w:rsid w:val="00044AC8"/>
    <w:rsid w:val="000465D7"/>
    <w:rsid w:val="0004733B"/>
    <w:rsid w:val="000512B9"/>
    <w:rsid w:val="00051705"/>
    <w:rsid w:val="00052785"/>
    <w:rsid w:val="00053494"/>
    <w:rsid w:val="00053B52"/>
    <w:rsid w:val="0005562C"/>
    <w:rsid w:val="000576DE"/>
    <w:rsid w:val="0006149B"/>
    <w:rsid w:val="00064C4E"/>
    <w:rsid w:val="000669F3"/>
    <w:rsid w:val="00071482"/>
    <w:rsid w:val="000716A0"/>
    <w:rsid w:val="000729E5"/>
    <w:rsid w:val="00072B5F"/>
    <w:rsid w:val="00072B85"/>
    <w:rsid w:val="00072F1A"/>
    <w:rsid w:val="0007328D"/>
    <w:rsid w:val="000779EB"/>
    <w:rsid w:val="00080DA3"/>
    <w:rsid w:val="00083057"/>
    <w:rsid w:val="000856DB"/>
    <w:rsid w:val="00085BE1"/>
    <w:rsid w:val="00085C33"/>
    <w:rsid w:val="0008724E"/>
    <w:rsid w:val="0008734A"/>
    <w:rsid w:val="000874D0"/>
    <w:rsid w:val="000875B6"/>
    <w:rsid w:val="0009127D"/>
    <w:rsid w:val="0009190F"/>
    <w:rsid w:val="000919B9"/>
    <w:rsid w:val="000928FA"/>
    <w:rsid w:val="00093C87"/>
    <w:rsid w:val="000951E5"/>
    <w:rsid w:val="00096356"/>
    <w:rsid w:val="00097EDE"/>
    <w:rsid w:val="000A0205"/>
    <w:rsid w:val="000A04D8"/>
    <w:rsid w:val="000A5DD3"/>
    <w:rsid w:val="000A789D"/>
    <w:rsid w:val="000A7E07"/>
    <w:rsid w:val="000B05F3"/>
    <w:rsid w:val="000B2214"/>
    <w:rsid w:val="000B38ED"/>
    <w:rsid w:val="000B634A"/>
    <w:rsid w:val="000B714A"/>
    <w:rsid w:val="000C048C"/>
    <w:rsid w:val="000C4DA4"/>
    <w:rsid w:val="000D072A"/>
    <w:rsid w:val="000D2594"/>
    <w:rsid w:val="000D28F7"/>
    <w:rsid w:val="000D556F"/>
    <w:rsid w:val="000D5AF5"/>
    <w:rsid w:val="000D644A"/>
    <w:rsid w:val="000D70C9"/>
    <w:rsid w:val="000E0BF8"/>
    <w:rsid w:val="000E1381"/>
    <w:rsid w:val="000E3FF8"/>
    <w:rsid w:val="000E610D"/>
    <w:rsid w:val="000E7095"/>
    <w:rsid w:val="000F074F"/>
    <w:rsid w:val="000F09FB"/>
    <w:rsid w:val="000F0CBB"/>
    <w:rsid w:val="000F1F91"/>
    <w:rsid w:val="000F244E"/>
    <w:rsid w:val="000F2DF2"/>
    <w:rsid w:val="000F5943"/>
    <w:rsid w:val="000F68AF"/>
    <w:rsid w:val="000F694D"/>
    <w:rsid w:val="000F6CC3"/>
    <w:rsid w:val="000F763D"/>
    <w:rsid w:val="000F77C2"/>
    <w:rsid w:val="001022AA"/>
    <w:rsid w:val="001035F8"/>
    <w:rsid w:val="00104E0D"/>
    <w:rsid w:val="00106379"/>
    <w:rsid w:val="001068D8"/>
    <w:rsid w:val="001101AB"/>
    <w:rsid w:val="001121EC"/>
    <w:rsid w:val="00113634"/>
    <w:rsid w:val="001138D0"/>
    <w:rsid w:val="00116937"/>
    <w:rsid w:val="00116992"/>
    <w:rsid w:val="001207FA"/>
    <w:rsid w:val="00120E42"/>
    <w:rsid w:val="001210BF"/>
    <w:rsid w:val="00121587"/>
    <w:rsid w:val="00121ED2"/>
    <w:rsid w:val="00124CEC"/>
    <w:rsid w:val="00130B7A"/>
    <w:rsid w:val="00131CAA"/>
    <w:rsid w:val="00133C79"/>
    <w:rsid w:val="001347EB"/>
    <w:rsid w:val="00134E77"/>
    <w:rsid w:val="00135637"/>
    <w:rsid w:val="00137A11"/>
    <w:rsid w:val="0014036D"/>
    <w:rsid w:val="00141465"/>
    <w:rsid w:val="0014301C"/>
    <w:rsid w:val="001442A9"/>
    <w:rsid w:val="001443C9"/>
    <w:rsid w:val="00145692"/>
    <w:rsid w:val="00146390"/>
    <w:rsid w:val="00146C4A"/>
    <w:rsid w:val="00150A5A"/>
    <w:rsid w:val="0015176E"/>
    <w:rsid w:val="0015256E"/>
    <w:rsid w:val="001527CB"/>
    <w:rsid w:val="00154A04"/>
    <w:rsid w:val="00155A07"/>
    <w:rsid w:val="00156DBC"/>
    <w:rsid w:val="00157285"/>
    <w:rsid w:val="0016043F"/>
    <w:rsid w:val="0016394E"/>
    <w:rsid w:val="00163AAC"/>
    <w:rsid w:val="00163D8D"/>
    <w:rsid w:val="00164CBF"/>
    <w:rsid w:val="001676F7"/>
    <w:rsid w:val="001679F5"/>
    <w:rsid w:val="0017169F"/>
    <w:rsid w:val="00173B39"/>
    <w:rsid w:val="00173E25"/>
    <w:rsid w:val="001741B4"/>
    <w:rsid w:val="00176396"/>
    <w:rsid w:val="001765FA"/>
    <w:rsid w:val="00177340"/>
    <w:rsid w:val="00177E0C"/>
    <w:rsid w:val="001811E6"/>
    <w:rsid w:val="00181823"/>
    <w:rsid w:val="001833FB"/>
    <w:rsid w:val="00184DA2"/>
    <w:rsid w:val="001879E3"/>
    <w:rsid w:val="00187FA0"/>
    <w:rsid w:val="001902EC"/>
    <w:rsid w:val="00192C0F"/>
    <w:rsid w:val="00192C9A"/>
    <w:rsid w:val="00197169"/>
    <w:rsid w:val="0019799C"/>
    <w:rsid w:val="001A1102"/>
    <w:rsid w:val="001A44B2"/>
    <w:rsid w:val="001A7CDF"/>
    <w:rsid w:val="001B0D55"/>
    <w:rsid w:val="001B0EA1"/>
    <w:rsid w:val="001B2783"/>
    <w:rsid w:val="001B323B"/>
    <w:rsid w:val="001B4950"/>
    <w:rsid w:val="001B5A5A"/>
    <w:rsid w:val="001B6A0E"/>
    <w:rsid w:val="001B6B9E"/>
    <w:rsid w:val="001C0962"/>
    <w:rsid w:val="001C26F2"/>
    <w:rsid w:val="001C53BD"/>
    <w:rsid w:val="001D09F4"/>
    <w:rsid w:val="001D0E40"/>
    <w:rsid w:val="001D0ED2"/>
    <w:rsid w:val="001D3DA1"/>
    <w:rsid w:val="001D3E87"/>
    <w:rsid w:val="001D45A2"/>
    <w:rsid w:val="001D4AD5"/>
    <w:rsid w:val="001D6818"/>
    <w:rsid w:val="001D7DA4"/>
    <w:rsid w:val="001E2594"/>
    <w:rsid w:val="001E646B"/>
    <w:rsid w:val="001E6708"/>
    <w:rsid w:val="001E6B07"/>
    <w:rsid w:val="001E71EC"/>
    <w:rsid w:val="001E721F"/>
    <w:rsid w:val="001E7C72"/>
    <w:rsid w:val="001E7E75"/>
    <w:rsid w:val="001F2CFC"/>
    <w:rsid w:val="001F464B"/>
    <w:rsid w:val="001F4962"/>
    <w:rsid w:val="001F509D"/>
    <w:rsid w:val="001F762C"/>
    <w:rsid w:val="00200FC2"/>
    <w:rsid w:val="00202CE3"/>
    <w:rsid w:val="002052E4"/>
    <w:rsid w:val="0021174E"/>
    <w:rsid w:val="002119C5"/>
    <w:rsid w:val="002120A4"/>
    <w:rsid w:val="00213A16"/>
    <w:rsid w:val="00213B38"/>
    <w:rsid w:val="00214DDA"/>
    <w:rsid w:val="00215636"/>
    <w:rsid w:val="0021573F"/>
    <w:rsid w:val="00215E4C"/>
    <w:rsid w:val="00217749"/>
    <w:rsid w:val="00220C57"/>
    <w:rsid w:val="002243EC"/>
    <w:rsid w:val="002264ED"/>
    <w:rsid w:val="002265E4"/>
    <w:rsid w:val="00226DBB"/>
    <w:rsid w:val="0022797B"/>
    <w:rsid w:val="00230B66"/>
    <w:rsid w:val="00231194"/>
    <w:rsid w:val="00231B72"/>
    <w:rsid w:val="00233228"/>
    <w:rsid w:val="002332A2"/>
    <w:rsid w:val="00234290"/>
    <w:rsid w:val="002352B1"/>
    <w:rsid w:val="002402A8"/>
    <w:rsid w:val="00240E0F"/>
    <w:rsid w:val="00246FDA"/>
    <w:rsid w:val="002472CB"/>
    <w:rsid w:val="00247A27"/>
    <w:rsid w:val="00247E01"/>
    <w:rsid w:val="002507B6"/>
    <w:rsid w:val="00251EED"/>
    <w:rsid w:val="002534B0"/>
    <w:rsid w:val="00253E17"/>
    <w:rsid w:val="002544E0"/>
    <w:rsid w:val="00257909"/>
    <w:rsid w:val="00257E78"/>
    <w:rsid w:val="00261109"/>
    <w:rsid w:val="0026165D"/>
    <w:rsid w:val="002622E9"/>
    <w:rsid w:val="00265330"/>
    <w:rsid w:val="00270161"/>
    <w:rsid w:val="00271B8C"/>
    <w:rsid w:val="00272230"/>
    <w:rsid w:val="00273EE7"/>
    <w:rsid w:val="00276808"/>
    <w:rsid w:val="002808CB"/>
    <w:rsid w:val="00280A5F"/>
    <w:rsid w:val="002823C4"/>
    <w:rsid w:val="00282D4E"/>
    <w:rsid w:val="00283028"/>
    <w:rsid w:val="00283FAC"/>
    <w:rsid w:val="00285646"/>
    <w:rsid w:val="00286E23"/>
    <w:rsid w:val="00287D4E"/>
    <w:rsid w:val="002902A1"/>
    <w:rsid w:val="00290ACA"/>
    <w:rsid w:val="0029145C"/>
    <w:rsid w:val="0029252A"/>
    <w:rsid w:val="00295CF7"/>
    <w:rsid w:val="00296AD8"/>
    <w:rsid w:val="00296D98"/>
    <w:rsid w:val="002A03E0"/>
    <w:rsid w:val="002A1F11"/>
    <w:rsid w:val="002A351A"/>
    <w:rsid w:val="002A7313"/>
    <w:rsid w:val="002B0703"/>
    <w:rsid w:val="002B1057"/>
    <w:rsid w:val="002B2293"/>
    <w:rsid w:val="002B2CEE"/>
    <w:rsid w:val="002B32DB"/>
    <w:rsid w:val="002B5A82"/>
    <w:rsid w:val="002B69FA"/>
    <w:rsid w:val="002B6A50"/>
    <w:rsid w:val="002C1890"/>
    <w:rsid w:val="002C2540"/>
    <w:rsid w:val="002C2E06"/>
    <w:rsid w:val="002C322B"/>
    <w:rsid w:val="002C455E"/>
    <w:rsid w:val="002C4B05"/>
    <w:rsid w:val="002C74A1"/>
    <w:rsid w:val="002C77D3"/>
    <w:rsid w:val="002D1BC6"/>
    <w:rsid w:val="002D2CC3"/>
    <w:rsid w:val="002D5CEB"/>
    <w:rsid w:val="002D743D"/>
    <w:rsid w:val="002D7BFB"/>
    <w:rsid w:val="002E14ED"/>
    <w:rsid w:val="002E1509"/>
    <w:rsid w:val="002E265B"/>
    <w:rsid w:val="002E30B4"/>
    <w:rsid w:val="002E6403"/>
    <w:rsid w:val="002E7E36"/>
    <w:rsid w:val="002F1284"/>
    <w:rsid w:val="002F1DDD"/>
    <w:rsid w:val="002F5482"/>
    <w:rsid w:val="002F5637"/>
    <w:rsid w:val="002F7A5A"/>
    <w:rsid w:val="00301CB1"/>
    <w:rsid w:val="003034DE"/>
    <w:rsid w:val="00303924"/>
    <w:rsid w:val="00303CC0"/>
    <w:rsid w:val="00304556"/>
    <w:rsid w:val="00306843"/>
    <w:rsid w:val="00307CDC"/>
    <w:rsid w:val="003139B2"/>
    <w:rsid w:val="0031426F"/>
    <w:rsid w:val="00315E19"/>
    <w:rsid w:val="00315EB0"/>
    <w:rsid w:val="003179F3"/>
    <w:rsid w:val="00326326"/>
    <w:rsid w:val="00326604"/>
    <w:rsid w:val="00326EC7"/>
    <w:rsid w:val="003273B2"/>
    <w:rsid w:val="00327DA2"/>
    <w:rsid w:val="00330FE1"/>
    <w:rsid w:val="0033158F"/>
    <w:rsid w:val="003324DF"/>
    <w:rsid w:val="003325A7"/>
    <w:rsid w:val="00333C99"/>
    <w:rsid w:val="00333FD9"/>
    <w:rsid w:val="0033462C"/>
    <w:rsid w:val="00334F34"/>
    <w:rsid w:val="00337233"/>
    <w:rsid w:val="0033784D"/>
    <w:rsid w:val="003379AA"/>
    <w:rsid w:val="00340302"/>
    <w:rsid w:val="00340E0A"/>
    <w:rsid w:val="003428EC"/>
    <w:rsid w:val="00343831"/>
    <w:rsid w:val="003451C8"/>
    <w:rsid w:val="00345835"/>
    <w:rsid w:val="00346ADB"/>
    <w:rsid w:val="00351F66"/>
    <w:rsid w:val="003537EA"/>
    <w:rsid w:val="003541BF"/>
    <w:rsid w:val="00355C19"/>
    <w:rsid w:val="00360461"/>
    <w:rsid w:val="00360649"/>
    <w:rsid w:val="00360B10"/>
    <w:rsid w:val="00360EB1"/>
    <w:rsid w:val="0036306E"/>
    <w:rsid w:val="003633D1"/>
    <w:rsid w:val="0036623F"/>
    <w:rsid w:val="00366A57"/>
    <w:rsid w:val="003706D0"/>
    <w:rsid w:val="00370DA3"/>
    <w:rsid w:val="003723C5"/>
    <w:rsid w:val="003737C6"/>
    <w:rsid w:val="003740D0"/>
    <w:rsid w:val="00374138"/>
    <w:rsid w:val="00374560"/>
    <w:rsid w:val="003757B9"/>
    <w:rsid w:val="00375AEC"/>
    <w:rsid w:val="00375B74"/>
    <w:rsid w:val="00375D77"/>
    <w:rsid w:val="0037614D"/>
    <w:rsid w:val="00381934"/>
    <w:rsid w:val="0038299D"/>
    <w:rsid w:val="003829DB"/>
    <w:rsid w:val="003843E2"/>
    <w:rsid w:val="00384569"/>
    <w:rsid w:val="003850A8"/>
    <w:rsid w:val="00385E7F"/>
    <w:rsid w:val="00386D62"/>
    <w:rsid w:val="00386FF5"/>
    <w:rsid w:val="00390A29"/>
    <w:rsid w:val="00391663"/>
    <w:rsid w:val="0039224A"/>
    <w:rsid w:val="0039380C"/>
    <w:rsid w:val="003979DC"/>
    <w:rsid w:val="00397BAE"/>
    <w:rsid w:val="003A045C"/>
    <w:rsid w:val="003A133A"/>
    <w:rsid w:val="003A2149"/>
    <w:rsid w:val="003A24DC"/>
    <w:rsid w:val="003A43D9"/>
    <w:rsid w:val="003A67CA"/>
    <w:rsid w:val="003A6A10"/>
    <w:rsid w:val="003A759B"/>
    <w:rsid w:val="003A798C"/>
    <w:rsid w:val="003B0035"/>
    <w:rsid w:val="003B01C4"/>
    <w:rsid w:val="003B11CB"/>
    <w:rsid w:val="003B157F"/>
    <w:rsid w:val="003B35AB"/>
    <w:rsid w:val="003B3E10"/>
    <w:rsid w:val="003B5924"/>
    <w:rsid w:val="003B67D3"/>
    <w:rsid w:val="003B6A22"/>
    <w:rsid w:val="003B6B35"/>
    <w:rsid w:val="003B6CFB"/>
    <w:rsid w:val="003B7EF5"/>
    <w:rsid w:val="003C23A4"/>
    <w:rsid w:val="003C3621"/>
    <w:rsid w:val="003C36CD"/>
    <w:rsid w:val="003C7C89"/>
    <w:rsid w:val="003D05E0"/>
    <w:rsid w:val="003D1070"/>
    <w:rsid w:val="003D1462"/>
    <w:rsid w:val="003D2663"/>
    <w:rsid w:val="003D35DD"/>
    <w:rsid w:val="003D6DAC"/>
    <w:rsid w:val="003D7550"/>
    <w:rsid w:val="003D7B75"/>
    <w:rsid w:val="003E1055"/>
    <w:rsid w:val="003E2083"/>
    <w:rsid w:val="003E2BD8"/>
    <w:rsid w:val="003E3B23"/>
    <w:rsid w:val="003E40E0"/>
    <w:rsid w:val="003F0071"/>
    <w:rsid w:val="003F2574"/>
    <w:rsid w:val="003F352A"/>
    <w:rsid w:val="003F5402"/>
    <w:rsid w:val="003F5FFF"/>
    <w:rsid w:val="003F7C87"/>
    <w:rsid w:val="00402F4C"/>
    <w:rsid w:val="00403150"/>
    <w:rsid w:val="00405BDA"/>
    <w:rsid w:val="004114C6"/>
    <w:rsid w:val="00411E82"/>
    <w:rsid w:val="004130E6"/>
    <w:rsid w:val="004131BD"/>
    <w:rsid w:val="00415FE6"/>
    <w:rsid w:val="004170F1"/>
    <w:rsid w:val="00417DF7"/>
    <w:rsid w:val="004200E2"/>
    <w:rsid w:val="00420CE7"/>
    <w:rsid w:val="0042338F"/>
    <w:rsid w:val="00423E24"/>
    <w:rsid w:val="00426A0E"/>
    <w:rsid w:val="00426A37"/>
    <w:rsid w:val="00426C00"/>
    <w:rsid w:val="00427103"/>
    <w:rsid w:val="00431D11"/>
    <w:rsid w:val="00433E5E"/>
    <w:rsid w:val="0044220E"/>
    <w:rsid w:val="00442B4E"/>
    <w:rsid w:val="0044321E"/>
    <w:rsid w:val="00443D79"/>
    <w:rsid w:val="004444FF"/>
    <w:rsid w:val="00444C89"/>
    <w:rsid w:val="00444E40"/>
    <w:rsid w:val="00445C8F"/>
    <w:rsid w:val="00445F1F"/>
    <w:rsid w:val="004475AF"/>
    <w:rsid w:val="00452282"/>
    <w:rsid w:val="00453772"/>
    <w:rsid w:val="00457190"/>
    <w:rsid w:val="00457DB2"/>
    <w:rsid w:val="0046137E"/>
    <w:rsid w:val="00461421"/>
    <w:rsid w:val="00461C60"/>
    <w:rsid w:val="00461E52"/>
    <w:rsid w:val="0046238C"/>
    <w:rsid w:val="004626C8"/>
    <w:rsid w:val="00462972"/>
    <w:rsid w:val="00463949"/>
    <w:rsid w:val="00464C59"/>
    <w:rsid w:val="004653DA"/>
    <w:rsid w:val="00465ABA"/>
    <w:rsid w:val="00465B35"/>
    <w:rsid w:val="00470270"/>
    <w:rsid w:val="004705F9"/>
    <w:rsid w:val="00470ED3"/>
    <w:rsid w:val="0047379D"/>
    <w:rsid w:val="00473B7E"/>
    <w:rsid w:val="00474B73"/>
    <w:rsid w:val="004756B1"/>
    <w:rsid w:val="0048038B"/>
    <w:rsid w:val="00482084"/>
    <w:rsid w:val="00483677"/>
    <w:rsid w:val="00483E0B"/>
    <w:rsid w:val="00484ECB"/>
    <w:rsid w:val="00486324"/>
    <w:rsid w:val="004865D6"/>
    <w:rsid w:val="00487374"/>
    <w:rsid w:val="00487AB5"/>
    <w:rsid w:val="00487D01"/>
    <w:rsid w:val="00487F36"/>
    <w:rsid w:val="00490EA7"/>
    <w:rsid w:val="00492CF5"/>
    <w:rsid w:val="00493760"/>
    <w:rsid w:val="0049427D"/>
    <w:rsid w:val="0049510F"/>
    <w:rsid w:val="004A0757"/>
    <w:rsid w:val="004A09B6"/>
    <w:rsid w:val="004A2E96"/>
    <w:rsid w:val="004A363B"/>
    <w:rsid w:val="004A470F"/>
    <w:rsid w:val="004A6C18"/>
    <w:rsid w:val="004A78A4"/>
    <w:rsid w:val="004B02DF"/>
    <w:rsid w:val="004B18C3"/>
    <w:rsid w:val="004B3EEF"/>
    <w:rsid w:val="004B43E2"/>
    <w:rsid w:val="004B52D7"/>
    <w:rsid w:val="004C3129"/>
    <w:rsid w:val="004C35EF"/>
    <w:rsid w:val="004C3872"/>
    <w:rsid w:val="004D0B02"/>
    <w:rsid w:val="004D105F"/>
    <w:rsid w:val="004D1A49"/>
    <w:rsid w:val="004D2D0A"/>
    <w:rsid w:val="004D3B49"/>
    <w:rsid w:val="004D47B0"/>
    <w:rsid w:val="004D68EF"/>
    <w:rsid w:val="004D71A0"/>
    <w:rsid w:val="004D75F1"/>
    <w:rsid w:val="004D7753"/>
    <w:rsid w:val="004E011C"/>
    <w:rsid w:val="004E067F"/>
    <w:rsid w:val="004E0EA3"/>
    <w:rsid w:val="004E190C"/>
    <w:rsid w:val="004E4664"/>
    <w:rsid w:val="004E57DC"/>
    <w:rsid w:val="004E57E3"/>
    <w:rsid w:val="004F0673"/>
    <w:rsid w:val="004F103E"/>
    <w:rsid w:val="004F1521"/>
    <w:rsid w:val="004F3D2C"/>
    <w:rsid w:val="004F6FF6"/>
    <w:rsid w:val="004F7B22"/>
    <w:rsid w:val="00500581"/>
    <w:rsid w:val="00502229"/>
    <w:rsid w:val="00502D52"/>
    <w:rsid w:val="005049F4"/>
    <w:rsid w:val="00505676"/>
    <w:rsid w:val="005059C3"/>
    <w:rsid w:val="00506AA6"/>
    <w:rsid w:val="005110B9"/>
    <w:rsid w:val="00511C3F"/>
    <w:rsid w:val="0051228E"/>
    <w:rsid w:val="00512FC4"/>
    <w:rsid w:val="00513F6A"/>
    <w:rsid w:val="00514BDF"/>
    <w:rsid w:val="00515710"/>
    <w:rsid w:val="0051737F"/>
    <w:rsid w:val="0051747B"/>
    <w:rsid w:val="005233BB"/>
    <w:rsid w:val="00523EA0"/>
    <w:rsid w:val="00525340"/>
    <w:rsid w:val="00530CD7"/>
    <w:rsid w:val="00531406"/>
    <w:rsid w:val="005327C7"/>
    <w:rsid w:val="0053353B"/>
    <w:rsid w:val="00535AA6"/>
    <w:rsid w:val="00541D6E"/>
    <w:rsid w:val="005431F0"/>
    <w:rsid w:val="00546112"/>
    <w:rsid w:val="00547A7F"/>
    <w:rsid w:val="00550A41"/>
    <w:rsid w:val="00551E15"/>
    <w:rsid w:val="005547D5"/>
    <w:rsid w:val="00555F8C"/>
    <w:rsid w:val="00556C2F"/>
    <w:rsid w:val="00557305"/>
    <w:rsid w:val="00561C8F"/>
    <w:rsid w:val="00561D72"/>
    <w:rsid w:val="005635C9"/>
    <w:rsid w:val="00564EE4"/>
    <w:rsid w:val="0056584B"/>
    <w:rsid w:val="00565E48"/>
    <w:rsid w:val="00565EEF"/>
    <w:rsid w:val="0057066F"/>
    <w:rsid w:val="00572289"/>
    <w:rsid w:val="005779D1"/>
    <w:rsid w:val="00580105"/>
    <w:rsid w:val="0058073C"/>
    <w:rsid w:val="00580AA4"/>
    <w:rsid w:val="005831CE"/>
    <w:rsid w:val="00583657"/>
    <w:rsid w:val="0058419F"/>
    <w:rsid w:val="00586C83"/>
    <w:rsid w:val="00587240"/>
    <w:rsid w:val="00591897"/>
    <w:rsid w:val="00592218"/>
    <w:rsid w:val="00592EC0"/>
    <w:rsid w:val="005A1741"/>
    <w:rsid w:val="005A292D"/>
    <w:rsid w:val="005A335C"/>
    <w:rsid w:val="005A4D7E"/>
    <w:rsid w:val="005A5F5F"/>
    <w:rsid w:val="005B04C6"/>
    <w:rsid w:val="005B2202"/>
    <w:rsid w:val="005B3D6F"/>
    <w:rsid w:val="005B63F3"/>
    <w:rsid w:val="005B7037"/>
    <w:rsid w:val="005B7391"/>
    <w:rsid w:val="005B7782"/>
    <w:rsid w:val="005C01B0"/>
    <w:rsid w:val="005C108C"/>
    <w:rsid w:val="005C2B16"/>
    <w:rsid w:val="005C2D6F"/>
    <w:rsid w:val="005C4917"/>
    <w:rsid w:val="005C4D8D"/>
    <w:rsid w:val="005C5084"/>
    <w:rsid w:val="005C61A7"/>
    <w:rsid w:val="005C775C"/>
    <w:rsid w:val="005C7AD9"/>
    <w:rsid w:val="005D26B0"/>
    <w:rsid w:val="005D5603"/>
    <w:rsid w:val="005D5814"/>
    <w:rsid w:val="005D6AB3"/>
    <w:rsid w:val="005D6B77"/>
    <w:rsid w:val="005E02FC"/>
    <w:rsid w:val="005E036B"/>
    <w:rsid w:val="005E0731"/>
    <w:rsid w:val="005E0DB5"/>
    <w:rsid w:val="005E4132"/>
    <w:rsid w:val="005E4CC5"/>
    <w:rsid w:val="005E5D7C"/>
    <w:rsid w:val="005F3719"/>
    <w:rsid w:val="005F6791"/>
    <w:rsid w:val="0060022E"/>
    <w:rsid w:val="0060111C"/>
    <w:rsid w:val="00601599"/>
    <w:rsid w:val="0060217F"/>
    <w:rsid w:val="00605414"/>
    <w:rsid w:val="006056A7"/>
    <w:rsid w:val="006074A0"/>
    <w:rsid w:val="0061078D"/>
    <w:rsid w:val="00611F41"/>
    <w:rsid w:val="00613D79"/>
    <w:rsid w:val="00614A2F"/>
    <w:rsid w:val="00615F42"/>
    <w:rsid w:val="00616114"/>
    <w:rsid w:val="0061663D"/>
    <w:rsid w:val="00616B99"/>
    <w:rsid w:val="00620208"/>
    <w:rsid w:val="006235AB"/>
    <w:rsid w:val="00625C86"/>
    <w:rsid w:val="00626048"/>
    <w:rsid w:val="00626813"/>
    <w:rsid w:val="006271C3"/>
    <w:rsid w:val="00627DB7"/>
    <w:rsid w:val="00630BBE"/>
    <w:rsid w:val="00631128"/>
    <w:rsid w:val="00634E37"/>
    <w:rsid w:val="0063540E"/>
    <w:rsid w:val="006359EB"/>
    <w:rsid w:val="00636F12"/>
    <w:rsid w:val="006374E1"/>
    <w:rsid w:val="0064235C"/>
    <w:rsid w:val="00643F12"/>
    <w:rsid w:val="006447AE"/>
    <w:rsid w:val="00644A47"/>
    <w:rsid w:val="00644D70"/>
    <w:rsid w:val="00645364"/>
    <w:rsid w:val="0064798F"/>
    <w:rsid w:val="006509D8"/>
    <w:rsid w:val="00652510"/>
    <w:rsid w:val="00652B7F"/>
    <w:rsid w:val="0065344E"/>
    <w:rsid w:val="00653BC2"/>
    <w:rsid w:val="00654811"/>
    <w:rsid w:val="006559CA"/>
    <w:rsid w:val="00656A4C"/>
    <w:rsid w:val="006635DB"/>
    <w:rsid w:val="00663C25"/>
    <w:rsid w:val="00666C71"/>
    <w:rsid w:val="00670A25"/>
    <w:rsid w:val="0067227B"/>
    <w:rsid w:val="0067530D"/>
    <w:rsid w:val="00676F5E"/>
    <w:rsid w:val="00681C91"/>
    <w:rsid w:val="00681CC6"/>
    <w:rsid w:val="00682A1E"/>
    <w:rsid w:val="00683227"/>
    <w:rsid w:val="00683672"/>
    <w:rsid w:val="00684F3D"/>
    <w:rsid w:val="00686435"/>
    <w:rsid w:val="00694F5B"/>
    <w:rsid w:val="006A2800"/>
    <w:rsid w:val="006A3455"/>
    <w:rsid w:val="006A38C1"/>
    <w:rsid w:val="006A3981"/>
    <w:rsid w:val="006A42D0"/>
    <w:rsid w:val="006A5388"/>
    <w:rsid w:val="006A6559"/>
    <w:rsid w:val="006A6DC7"/>
    <w:rsid w:val="006A777A"/>
    <w:rsid w:val="006B0713"/>
    <w:rsid w:val="006B1A4D"/>
    <w:rsid w:val="006B336F"/>
    <w:rsid w:val="006B4390"/>
    <w:rsid w:val="006B4BCC"/>
    <w:rsid w:val="006B534C"/>
    <w:rsid w:val="006B5982"/>
    <w:rsid w:val="006C3506"/>
    <w:rsid w:val="006C6F65"/>
    <w:rsid w:val="006C787E"/>
    <w:rsid w:val="006C7B2A"/>
    <w:rsid w:val="006D1003"/>
    <w:rsid w:val="006D21DE"/>
    <w:rsid w:val="006D333E"/>
    <w:rsid w:val="006D3591"/>
    <w:rsid w:val="006E14D2"/>
    <w:rsid w:val="006E74C7"/>
    <w:rsid w:val="006F06E9"/>
    <w:rsid w:val="006F0AF3"/>
    <w:rsid w:val="006F0B40"/>
    <w:rsid w:val="006F1AA5"/>
    <w:rsid w:val="006F2417"/>
    <w:rsid w:val="006F6F9A"/>
    <w:rsid w:val="006F748E"/>
    <w:rsid w:val="00701C3F"/>
    <w:rsid w:val="007026ED"/>
    <w:rsid w:val="0070292B"/>
    <w:rsid w:val="00703BA8"/>
    <w:rsid w:val="007051D3"/>
    <w:rsid w:val="0070537A"/>
    <w:rsid w:val="0070616A"/>
    <w:rsid w:val="00707632"/>
    <w:rsid w:val="007130F9"/>
    <w:rsid w:val="00714662"/>
    <w:rsid w:val="00717549"/>
    <w:rsid w:val="00717CCD"/>
    <w:rsid w:val="007204AC"/>
    <w:rsid w:val="00721C5F"/>
    <w:rsid w:val="007229D3"/>
    <w:rsid w:val="00723531"/>
    <w:rsid w:val="00723F29"/>
    <w:rsid w:val="007243D8"/>
    <w:rsid w:val="00727A19"/>
    <w:rsid w:val="00731597"/>
    <w:rsid w:val="00731E81"/>
    <w:rsid w:val="00735000"/>
    <w:rsid w:val="007364D9"/>
    <w:rsid w:val="007374DC"/>
    <w:rsid w:val="00737908"/>
    <w:rsid w:val="0074265E"/>
    <w:rsid w:val="00742A51"/>
    <w:rsid w:val="00742B88"/>
    <w:rsid w:val="00742D4E"/>
    <w:rsid w:val="00743F53"/>
    <w:rsid w:val="00744FE1"/>
    <w:rsid w:val="00745500"/>
    <w:rsid w:val="00745871"/>
    <w:rsid w:val="00745C05"/>
    <w:rsid w:val="00746F52"/>
    <w:rsid w:val="007533FC"/>
    <w:rsid w:val="0075461D"/>
    <w:rsid w:val="00755B57"/>
    <w:rsid w:val="00757618"/>
    <w:rsid w:val="00760070"/>
    <w:rsid w:val="00763ABC"/>
    <w:rsid w:val="007643CD"/>
    <w:rsid w:val="00765916"/>
    <w:rsid w:val="0076597D"/>
    <w:rsid w:val="00771486"/>
    <w:rsid w:val="00772A15"/>
    <w:rsid w:val="007733B7"/>
    <w:rsid w:val="0077351C"/>
    <w:rsid w:val="00773786"/>
    <w:rsid w:val="007753C6"/>
    <w:rsid w:val="00776150"/>
    <w:rsid w:val="00776736"/>
    <w:rsid w:val="00777C09"/>
    <w:rsid w:val="00780BC1"/>
    <w:rsid w:val="0078198A"/>
    <w:rsid w:val="00781CE5"/>
    <w:rsid w:val="0078234C"/>
    <w:rsid w:val="00787E08"/>
    <w:rsid w:val="0079023E"/>
    <w:rsid w:val="00790A61"/>
    <w:rsid w:val="0079107D"/>
    <w:rsid w:val="00792023"/>
    <w:rsid w:val="00795144"/>
    <w:rsid w:val="007A1816"/>
    <w:rsid w:val="007A1902"/>
    <w:rsid w:val="007A2233"/>
    <w:rsid w:val="007A2751"/>
    <w:rsid w:val="007B0EEA"/>
    <w:rsid w:val="007B10FF"/>
    <w:rsid w:val="007B2BD5"/>
    <w:rsid w:val="007B42F8"/>
    <w:rsid w:val="007B5C4C"/>
    <w:rsid w:val="007B75F5"/>
    <w:rsid w:val="007C15CD"/>
    <w:rsid w:val="007C1A57"/>
    <w:rsid w:val="007C1F23"/>
    <w:rsid w:val="007C41E6"/>
    <w:rsid w:val="007C66B3"/>
    <w:rsid w:val="007C7301"/>
    <w:rsid w:val="007C7555"/>
    <w:rsid w:val="007D0AB5"/>
    <w:rsid w:val="007D1B0A"/>
    <w:rsid w:val="007D1C9E"/>
    <w:rsid w:val="007D72B8"/>
    <w:rsid w:val="007D7BB4"/>
    <w:rsid w:val="007E0489"/>
    <w:rsid w:val="007E1977"/>
    <w:rsid w:val="007E39A5"/>
    <w:rsid w:val="007E3CAB"/>
    <w:rsid w:val="007E5A7D"/>
    <w:rsid w:val="007E7E95"/>
    <w:rsid w:val="007F0673"/>
    <w:rsid w:val="007F1233"/>
    <w:rsid w:val="007F1905"/>
    <w:rsid w:val="007F4766"/>
    <w:rsid w:val="007F5154"/>
    <w:rsid w:val="007F524E"/>
    <w:rsid w:val="008008AB"/>
    <w:rsid w:val="008009B5"/>
    <w:rsid w:val="00802BA7"/>
    <w:rsid w:val="008037F4"/>
    <w:rsid w:val="00804104"/>
    <w:rsid w:val="00804A67"/>
    <w:rsid w:val="00805697"/>
    <w:rsid w:val="00807452"/>
    <w:rsid w:val="0081195C"/>
    <w:rsid w:val="008127CA"/>
    <w:rsid w:val="00813AF4"/>
    <w:rsid w:val="008142D9"/>
    <w:rsid w:val="00816DE9"/>
    <w:rsid w:val="008171C1"/>
    <w:rsid w:val="00817708"/>
    <w:rsid w:val="00823CB0"/>
    <w:rsid w:val="008242BF"/>
    <w:rsid w:val="00824BB0"/>
    <w:rsid w:val="00825DB7"/>
    <w:rsid w:val="0083018C"/>
    <w:rsid w:val="00830BEC"/>
    <w:rsid w:val="008333A7"/>
    <w:rsid w:val="00833719"/>
    <w:rsid w:val="0083398F"/>
    <w:rsid w:val="00835A75"/>
    <w:rsid w:val="00835EB8"/>
    <w:rsid w:val="008367C1"/>
    <w:rsid w:val="00837576"/>
    <w:rsid w:val="00837C2C"/>
    <w:rsid w:val="00837C5F"/>
    <w:rsid w:val="00842CD6"/>
    <w:rsid w:val="00843744"/>
    <w:rsid w:val="00845B1A"/>
    <w:rsid w:val="008472E3"/>
    <w:rsid w:val="008513E7"/>
    <w:rsid w:val="00851664"/>
    <w:rsid w:val="008530D9"/>
    <w:rsid w:val="00853159"/>
    <w:rsid w:val="00855750"/>
    <w:rsid w:val="0085631C"/>
    <w:rsid w:val="0085632B"/>
    <w:rsid w:val="00856561"/>
    <w:rsid w:val="008611D8"/>
    <w:rsid w:val="00861897"/>
    <w:rsid w:val="008620BD"/>
    <w:rsid w:val="008639DA"/>
    <w:rsid w:val="0086525D"/>
    <w:rsid w:val="00866FE1"/>
    <w:rsid w:val="00867A86"/>
    <w:rsid w:val="0087072F"/>
    <w:rsid w:val="00870A54"/>
    <w:rsid w:val="00870E6E"/>
    <w:rsid w:val="008714CE"/>
    <w:rsid w:val="008744EB"/>
    <w:rsid w:val="00874923"/>
    <w:rsid w:val="00874E7C"/>
    <w:rsid w:val="00876FC0"/>
    <w:rsid w:val="00877F63"/>
    <w:rsid w:val="00880F71"/>
    <w:rsid w:val="00884A73"/>
    <w:rsid w:val="00885102"/>
    <w:rsid w:val="00885784"/>
    <w:rsid w:val="00885C1E"/>
    <w:rsid w:val="0088691B"/>
    <w:rsid w:val="008914E4"/>
    <w:rsid w:val="00891C2A"/>
    <w:rsid w:val="00891CBD"/>
    <w:rsid w:val="00892327"/>
    <w:rsid w:val="00893976"/>
    <w:rsid w:val="00894D4D"/>
    <w:rsid w:val="0089542C"/>
    <w:rsid w:val="00895964"/>
    <w:rsid w:val="008975A1"/>
    <w:rsid w:val="008A1874"/>
    <w:rsid w:val="008A56CB"/>
    <w:rsid w:val="008A694A"/>
    <w:rsid w:val="008B18BF"/>
    <w:rsid w:val="008B31D2"/>
    <w:rsid w:val="008B6272"/>
    <w:rsid w:val="008B6BDC"/>
    <w:rsid w:val="008B6E0C"/>
    <w:rsid w:val="008C33D8"/>
    <w:rsid w:val="008C3BC1"/>
    <w:rsid w:val="008C65D9"/>
    <w:rsid w:val="008C73C3"/>
    <w:rsid w:val="008D20B3"/>
    <w:rsid w:val="008D32AA"/>
    <w:rsid w:val="008D3F54"/>
    <w:rsid w:val="008D54C3"/>
    <w:rsid w:val="008D5E81"/>
    <w:rsid w:val="008E071C"/>
    <w:rsid w:val="008E152A"/>
    <w:rsid w:val="008E3C93"/>
    <w:rsid w:val="008E4088"/>
    <w:rsid w:val="008E5C34"/>
    <w:rsid w:val="008E634A"/>
    <w:rsid w:val="008E7D0B"/>
    <w:rsid w:val="008F0285"/>
    <w:rsid w:val="008F0301"/>
    <w:rsid w:val="008F08DA"/>
    <w:rsid w:val="008F2600"/>
    <w:rsid w:val="008F3411"/>
    <w:rsid w:val="008F3D9C"/>
    <w:rsid w:val="008F5B5A"/>
    <w:rsid w:val="008F5D7E"/>
    <w:rsid w:val="0090088C"/>
    <w:rsid w:val="00901F6C"/>
    <w:rsid w:val="0090210C"/>
    <w:rsid w:val="00904BCE"/>
    <w:rsid w:val="00906081"/>
    <w:rsid w:val="0090625E"/>
    <w:rsid w:val="009069BA"/>
    <w:rsid w:val="009075F8"/>
    <w:rsid w:val="00907D0E"/>
    <w:rsid w:val="00910034"/>
    <w:rsid w:val="00910373"/>
    <w:rsid w:val="0091051D"/>
    <w:rsid w:val="00915B04"/>
    <w:rsid w:val="00916A73"/>
    <w:rsid w:val="00916DF5"/>
    <w:rsid w:val="0092050A"/>
    <w:rsid w:val="009205BF"/>
    <w:rsid w:val="0092234E"/>
    <w:rsid w:val="009226FE"/>
    <w:rsid w:val="00923FB9"/>
    <w:rsid w:val="00925040"/>
    <w:rsid w:val="00925BB6"/>
    <w:rsid w:val="009261AC"/>
    <w:rsid w:val="00932632"/>
    <w:rsid w:val="0093317C"/>
    <w:rsid w:val="009338FA"/>
    <w:rsid w:val="0093404D"/>
    <w:rsid w:val="009374B2"/>
    <w:rsid w:val="00940278"/>
    <w:rsid w:val="009408B9"/>
    <w:rsid w:val="0094136B"/>
    <w:rsid w:val="009438E0"/>
    <w:rsid w:val="0094405B"/>
    <w:rsid w:val="00944F2D"/>
    <w:rsid w:val="00945F4B"/>
    <w:rsid w:val="009474C5"/>
    <w:rsid w:val="009500F6"/>
    <w:rsid w:val="00951A61"/>
    <w:rsid w:val="009541A4"/>
    <w:rsid w:val="00955E45"/>
    <w:rsid w:val="0096068B"/>
    <w:rsid w:val="00961C4F"/>
    <w:rsid w:val="00961D5C"/>
    <w:rsid w:val="00966B46"/>
    <w:rsid w:val="009672D1"/>
    <w:rsid w:val="0096754A"/>
    <w:rsid w:val="00967928"/>
    <w:rsid w:val="00967CCD"/>
    <w:rsid w:val="0097088E"/>
    <w:rsid w:val="00971118"/>
    <w:rsid w:val="00971199"/>
    <w:rsid w:val="00972E8C"/>
    <w:rsid w:val="00973D6B"/>
    <w:rsid w:val="00974B90"/>
    <w:rsid w:val="0097529A"/>
    <w:rsid w:val="00975B30"/>
    <w:rsid w:val="00980AF2"/>
    <w:rsid w:val="00980FDC"/>
    <w:rsid w:val="00982FEA"/>
    <w:rsid w:val="009852CC"/>
    <w:rsid w:val="0098551E"/>
    <w:rsid w:val="0098649E"/>
    <w:rsid w:val="00990571"/>
    <w:rsid w:val="00991C6D"/>
    <w:rsid w:val="00992FDD"/>
    <w:rsid w:val="00993CAE"/>
    <w:rsid w:val="009958C4"/>
    <w:rsid w:val="0099706D"/>
    <w:rsid w:val="00997244"/>
    <w:rsid w:val="009A034C"/>
    <w:rsid w:val="009A0623"/>
    <w:rsid w:val="009A25D5"/>
    <w:rsid w:val="009A2FBF"/>
    <w:rsid w:val="009A5527"/>
    <w:rsid w:val="009A57A3"/>
    <w:rsid w:val="009A742C"/>
    <w:rsid w:val="009A774C"/>
    <w:rsid w:val="009B13EF"/>
    <w:rsid w:val="009B2B92"/>
    <w:rsid w:val="009B3D8D"/>
    <w:rsid w:val="009B3FD5"/>
    <w:rsid w:val="009B4BCD"/>
    <w:rsid w:val="009B5379"/>
    <w:rsid w:val="009B72E1"/>
    <w:rsid w:val="009C081B"/>
    <w:rsid w:val="009C0D9E"/>
    <w:rsid w:val="009C1C81"/>
    <w:rsid w:val="009C3DAD"/>
    <w:rsid w:val="009C402D"/>
    <w:rsid w:val="009C56C2"/>
    <w:rsid w:val="009D0C35"/>
    <w:rsid w:val="009D0F10"/>
    <w:rsid w:val="009D1098"/>
    <w:rsid w:val="009D3029"/>
    <w:rsid w:val="009D402D"/>
    <w:rsid w:val="009D43B3"/>
    <w:rsid w:val="009D4496"/>
    <w:rsid w:val="009D5014"/>
    <w:rsid w:val="009D7DD7"/>
    <w:rsid w:val="009E08B8"/>
    <w:rsid w:val="009E1425"/>
    <w:rsid w:val="009E1710"/>
    <w:rsid w:val="009E2727"/>
    <w:rsid w:val="009E4B21"/>
    <w:rsid w:val="009E4BFF"/>
    <w:rsid w:val="009E5E4A"/>
    <w:rsid w:val="009E63D0"/>
    <w:rsid w:val="009F2165"/>
    <w:rsid w:val="009F2757"/>
    <w:rsid w:val="009F545C"/>
    <w:rsid w:val="00A01B6A"/>
    <w:rsid w:val="00A03131"/>
    <w:rsid w:val="00A03699"/>
    <w:rsid w:val="00A04A08"/>
    <w:rsid w:val="00A05C5A"/>
    <w:rsid w:val="00A07FE7"/>
    <w:rsid w:val="00A1034F"/>
    <w:rsid w:val="00A11A68"/>
    <w:rsid w:val="00A1426F"/>
    <w:rsid w:val="00A14331"/>
    <w:rsid w:val="00A161C1"/>
    <w:rsid w:val="00A16E07"/>
    <w:rsid w:val="00A17C4D"/>
    <w:rsid w:val="00A202D5"/>
    <w:rsid w:val="00A22465"/>
    <w:rsid w:val="00A22688"/>
    <w:rsid w:val="00A2284F"/>
    <w:rsid w:val="00A2706C"/>
    <w:rsid w:val="00A2792B"/>
    <w:rsid w:val="00A303CF"/>
    <w:rsid w:val="00A3065C"/>
    <w:rsid w:val="00A31214"/>
    <w:rsid w:val="00A33913"/>
    <w:rsid w:val="00A33ECE"/>
    <w:rsid w:val="00A34E66"/>
    <w:rsid w:val="00A36101"/>
    <w:rsid w:val="00A42A99"/>
    <w:rsid w:val="00A43403"/>
    <w:rsid w:val="00A43FD5"/>
    <w:rsid w:val="00A456BF"/>
    <w:rsid w:val="00A469ED"/>
    <w:rsid w:val="00A47A5F"/>
    <w:rsid w:val="00A52B44"/>
    <w:rsid w:val="00A52E26"/>
    <w:rsid w:val="00A54964"/>
    <w:rsid w:val="00A56192"/>
    <w:rsid w:val="00A568BA"/>
    <w:rsid w:val="00A5721E"/>
    <w:rsid w:val="00A61AFD"/>
    <w:rsid w:val="00A63459"/>
    <w:rsid w:val="00A6533F"/>
    <w:rsid w:val="00A656A1"/>
    <w:rsid w:val="00A65E0A"/>
    <w:rsid w:val="00A675CC"/>
    <w:rsid w:val="00A679E1"/>
    <w:rsid w:val="00A70348"/>
    <w:rsid w:val="00A71B33"/>
    <w:rsid w:val="00A71CED"/>
    <w:rsid w:val="00A71DC0"/>
    <w:rsid w:val="00A73FDA"/>
    <w:rsid w:val="00A7554A"/>
    <w:rsid w:val="00A766E9"/>
    <w:rsid w:val="00A77AED"/>
    <w:rsid w:val="00A77DBF"/>
    <w:rsid w:val="00A8019C"/>
    <w:rsid w:val="00A80FC7"/>
    <w:rsid w:val="00A81453"/>
    <w:rsid w:val="00A82760"/>
    <w:rsid w:val="00A852ED"/>
    <w:rsid w:val="00A867B2"/>
    <w:rsid w:val="00A871C7"/>
    <w:rsid w:val="00A90856"/>
    <w:rsid w:val="00AA15E3"/>
    <w:rsid w:val="00AA22DD"/>
    <w:rsid w:val="00AA2956"/>
    <w:rsid w:val="00AA3751"/>
    <w:rsid w:val="00AA3A5A"/>
    <w:rsid w:val="00AA5C51"/>
    <w:rsid w:val="00AA5EAC"/>
    <w:rsid w:val="00AA6031"/>
    <w:rsid w:val="00AA78B1"/>
    <w:rsid w:val="00AA7B87"/>
    <w:rsid w:val="00AB0A4D"/>
    <w:rsid w:val="00AB3AB7"/>
    <w:rsid w:val="00AB5B57"/>
    <w:rsid w:val="00AB72D9"/>
    <w:rsid w:val="00AC165A"/>
    <w:rsid w:val="00AC1BF6"/>
    <w:rsid w:val="00AC2E6C"/>
    <w:rsid w:val="00AC3808"/>
    <w:rsid w:val="00AC7607"/>
    <w:rsid w:val="00AD028A"/>
    <w:rsid w:val="00AD0512"/>
    <w:rsid w:val="00AD0A99"/>
    <w:rsid w:val="00AD27A7"/>
    <w:rsid w:val="00AD5128"/>
    <w:rsid w:val="00AD5C35"/>
    <w:rsid w:val="00AD62E0"/>
    <w:rsid w:val="00AD6592"/>
    <w:rsid w:val="00AE12C7"/>
    <w:rsid w:val="00AE49A9"/>
    <w:rsid w:val="00AE72CD"/>
    <w:rsid w:val="00AF05F0"/>
    <w:rsid w:val="00AF09C8"/>
    <w:rsid w:val="00AF1BDE"/>
    <w:rsid w:val="00AF1F4A"/>
    <w:rsid w:val="00AF3566"/>
    <w:rsid w:val="00AF3677"/>
    <w:rsid w:val="00AF39EF"/>
    <w:rsid w:val="00AF4425"/>
    <w:rsid w:val="00AF482C"/>
    <w:rsid w:val="00AF6433"/>
    <w:rsid w:val="00AF6435"/>
    <w:rsid w:val="00AF736A"/>
    <w:rsid w:val="00AF73B7"/>
    <w:rsid w:val="00AF780A"/>
    <w:rsid w:val="00B04B0D"/>
    <w:rsid w:val="00B10015"/>
    <w:rsid w:val="00B12019"/>
    <w:rsid w:val="00B12FF2"/>
    <w:rsid w:val="00B1374C"/>
    <w:rsid w:val="00B219D4"/>
    <w:rsid w:val="00B23B7A"/>
    <w:rsid w:val="00B23D26"/>
    <w:rsid w:val="00B246BE"/>
    <w:rsid w:val="00B25C6B"/>
    <w:rsid w:val="00B30B76"/>
    <w:rsid w:val="00B31433"/>
    <w:rsid w:val="00B315B3"/>
    <w:rsid w:val="00B3195B"/>
    <w:rsid w:val="00B31A8E"/>
    <w:rsid w:val="00B35AC1"/>
    <w:rsid w:val="00B376BE"/>
    <w:rsid w:val="00B42357"/>
    <w:rsid w:val="00B43661"/>
    <w:rsid w:val="00B4377E"/>
    <w:rsid w:val="00B4385B"/>
    <w:rsid w:val="00B44205"/>
    <w:rsid w:val="00B45221"/>
    <w:rsid w:val="00B5220C"/>
    <w:rsid w:val="00B53DBF"/>
    <w:rsid w:val="00B54B49"/>
    <w:rsid w:val="00B561A7"/>
    <w:rsid w:val="00B5682E"/>
    <w:rsid w:val="00B56946"/>
    <w:rsid w:val="00B57552"/>
    <w:rsid w:val="00B57FC9"/>
    <w:rsid w:val="00B6065D"/>
    <w:rsid w:val="00B6140A"/>
    <w:rsid w:val="00B619FC"/>
    <w:rsid w:val="00B63931"/>
    <w:rsid w:val="00B63D0B"/>
    <w:rsid w:val="00B64C9E"/>
    <w:rsid w:val="00B657BC"/>
    <w:rsid w:val="00B67080"/>
    <w:rsid w:val="00B67983"/>
    <w:rsid w:val="00B67F11"/>
    <w:rsid w:val="00B70F8F"/>
    <w:rsid w:val="00B718B7"/>
    <w:rsid w:val="00B71D99"/>
    <w:rsid w:val="00B72EFF"/>
    <w:rsid w:val="00B734DC"/>
    <w:rsid w:val="00B75B78"/>
    <w:rsid w:val="00B7651A"/>
    <w:rsid w:val="00B814E4"/>
    <w:rsid w:val="00B81DC1"/>
    <w:rsid w:val="00B82421"/>
    <w:rsid w:val="00B82DDB"/>
    <w:rsid w:val="00B838F1"/>
    <w:rsid w:val="00B84EB0"/>
    <w:rsid w:val="00B85756"/>
    <w:rsid w:val="00B91470"/>
    <w:rsid w:val="00B91C11"/>
    <w:rsid w:val="00B93AB7"/>
    <w:rsid w:val="00B975FE"/>
    <w:rsid w:val="00BA1A46"/>
    <w:rsid w:val="00BA2426"/>
    <w:rsid w:val="00BA33BF"/>
    <w:rsid w:val="00BA4877"/>
    <w:rsid w:val="00BA4F04"/>
    <w:rsid w:val="00BA5CBD"/>
    <w:rsid w:val="00BA5EB8"/>
    <w:rsid w:val="00BA7F86"/>
    <w:rsid w:val="00BB03A5"/>
    <w:rsid w:val="00BB0ABF"/>
    <w:rsid w:val="00BB1674"/>
    <w:rsid w:val="00BB3231"/>
    <w:rsid w:val="00BB36F0"/>
    <w:rsid w:val="00BB4C1C"/>
    <w:rsid w:val="00BB4F3E"/>
    <w:rsid w:val="00BC0F4F"/>
    <w:rsid w:val="00BC1438"/>
    <w:rsid w:val="00BC2EED"/>
    <w:rsid w:val="00BC323C"/>
    <w:rsid w:val="00BC40EA"/>
    <w:rsid w:val="00BC70BB"/>
    <w:rsid w:val="00BD179E"/>
    <w:rsid w:val="00BD2B9E"/>
    <w:rsid w:val="00BD3013"/>
    <w:rsid w:val="00BD3368"/>
    <w:rsid w:val="00BD6354"/>
    <w:rsid w:val="00BD71B8"/>
    <w:rsid w:val="00BE1B01"/>
    <w:rsid w:val="00BE551B"/>
    <w:rsid w:val="00BE5634"/>
    <w:rsid w:val="00BE74B3"/>
    <w:rsid w:val="00BF1151"/>
    <w:rsid w:val="00BF1DA9"/>
    <w:rsid w:val="00BF30E5"/>
    <w:rsid w:val="00BF6385"/>
    <w:rsid w:val="00BF7A4B"/>
    <w:rsid w:val="00BF7EC4"/>
    <w:rsid w:val="00C03C4F"/>
    <w:rsid w:val="00C100FB"/>
    <w:rsid w:val="00C1146E"/>
    <w:rsid w:val="00C11B1B"/>
    <w:rsid w:val="00C12252"/>
    <w:rsid w:val="00C15668"/>
    <w:rsid w:val="00C15A71"/>
    <w:rsid w:val="00C21931"/>
    <w:rsid w:val="00C235DD"/>
    <w:rsid w:val="00C23EA5"/>
    <w:rsid w:val="00C2545D"/>
    <w:rsid w:val="00C25C5F"/>
    <w:rsid w:val="00C27B95"/>
    <w:rsid w:val="00C3159D"/>
    <w:rsid w:val="00C361E2"/>
    <w:rsid w:val="00C36C93"/>
    <w:rsid w:val="00C40871"/>
    <w:rsid w:val="00C41220"/>
    <w:rsid w:val="00C432D5"/>
    <w:rsid w:val="00C44103"/>
    <w:rsid w:val="00C46921"/>
    <w:rsid w:val="00C46F25"/>
    <w:rsid w:val="00C47167"/>
    <w:rsid w:val="00C509A9"/>
    <w:rsid w:val="00C51BE5"/>
    <w:rsid w:val="00C5306D"/>
    <w:rsid w:val="00C53634"/>
    <w:rsid w:val="00C54281"/>
    <w:rsid w:val="00C605AF"/>
    <w:rsid w:val="00C6495C"/>
    <w:rsid w:val="00C64B56"/>
    <w:rsid w:val="00C64CB7"/>
    <w:rsid w:val="00C65C89"/>
    <w:rsid w:val="00C666E2"/>
    <w:rsid w:val="00C67F37"/>
    <w:rsid w:val="00C710BA"/>
    <w:rsid w:val="00C72381"/>
    <w:rsid w:val="00C73C5E"/>
    <w:rsid w:val="00C74AD9"/>
    <w:rsid w:val="00C822A9"/>
    <w:rsid w:val="00C8734C"/>
    <w:rsid w:val="00C902FC"/>
    <w:rsid w:val="00C91590"/>
    <w:rsid w:val="00C9225F"/>
    <w:rsid w:val="00C92B1F"/>
    <w:rsid w:val="00C932FB"/>
    <w:rsid w:val="00C941CB"/>
    <w:rsid w:val="00C94905"/>
    <w:rsid w:val="00C959A9"/>
    <w:rsid w:val="00CA0BC9"/>
    <w:rsid w:val="00CA0E1D"/>
    <w:rsid w:val="00CA4C37"/>
    <w:rsid w:val="00CA733B"/>
    <w:rsid w:val="00CB1CA6"/>
    <w:rsid w:val="00CB2BC5"/>
    <w:rsid w:val="00CB4DBA"/>
    <w:rsid w:val="00CB6846"/>
    <w:rsid w:val="00CC1457"/>
    <w:rsid w:val="00CC3E31"/>
    <w:rsid w:val="00CC767E"/>
    <w:rsid w:val="00CD1503"/>
    <w:rsid w:val="00CD1802"/>
    <w:rsid w:val="00CD2617"/>
    <w:rsid w:val="00CD353E"/>
    <w:rsid w:val="00CD6557"/>
    <w:rsid w:val="00CE08F1"/>
    <w:rsid w:val="00CE216C"/>
    <w:rsid w:val="00CE23E9"/>
    <w:rsid w:val="00CE29AB"/>
    <w:rsid w:val="00CE3B3D"/>
    <w:rsid w:val="00CE464A"/>
    <w:rsid w:val="00CF045A"/>
    <w:rsid w:val="00CF06E2"/>
    <w:rsid w:val="00CF0F61"/>
    <w:rsid w:val="00CF221B"/>
    <w:rsid w:val="00CF254B"/>
    <w:rsid w:val="00CF6BE3"/>
    <w:rsid w:val="00D0172A"/>
    <w:rsid w:val="00D04061"/>
    <w:rsid w:val="00D04407"/>
    <w:rsid w:val="00D04E88"/>
    <w:rsid w:val="00D06C4F"/>
    <w:rsid w:val="00D078E5"/>
    <w:rsid w:val="00D13CA8"/>
    <w:rsid w:val="00D17001"/>
    <w:rsid w:val="00D173A8"/>
    <w:rsid w:val="00D2138E"/>
    <w:rsid w:val="00D22372"/>
    <w:rsid w:val="00D22D0D"/>
    <w:rsid w:val="00D2393D"/>
    <w:rsid w:val="00D23E2D"/>
    <w:rsid w:val="00D24AA7"/>
    <w:rsid w:val="00D255CC"/>
    <w:rsid w:val="00D2564C"/>
    <w:rsid w:val="00D275DD"/>
    <w:rsid w:val="00D27983"/>
    <w:rsid w:val="00D27B87"/>
    <w:rsid w:val="00D3280E"/>
    <w:rsid w:val="00D32BE6"/>
    <w:rsid w:val="00D34F49"/>
    <w:rsid w:val="00D428D5"/>
    <w:rsid w:val="00D42B4F"/>
    <w:rsid w:val="00D432F9"/>
    <w:rsid w:val="00D4546B"/>
    <w:rsid w:val="00D45691"/>
    <w:rsid w:val="00D456E5"/>
    <w:rsid w:val="00D4595C"/>
    <w:rsid w:val="00D46164"/>
    <w:rsid w:val="00D46574"/>
    <w:rsid w:val="00D51A39"/>
    <w:rsid w:val="00D526FF"/>
    <w:rsid w:val="00D5336E"/>
    <w:rsid w:val="00D575FF"/>
    <w:rsid w:val="00D57FBD"/>
    <w:rsid w:val="00D61167"/>
    <w:rsid w:val="00D623B7"/>
    <w:rsid w:val="00D636B0"/>
    <w:rsid w:val="00D65EB5"/>
    <w:rsid w:val="00D67513"/>
    <w:rsid w:val="00D704A8"/>
    <w:rsid w:val="00D71496"/>
    <w:rsid w:val="00D7208D"/>
    <w:rsid w:val="00D72DCA"/>
    <w:rsid w:val="00D7403C"/>
    <w:rsid w:val="00D757F1"/>
    <w:rsid w:val="00D77A92"/>
    <w:rsid w:val="00D77C55"/>
    <w:rsid w:val="00D806D4"/>
    <w:rsid w:val="00D808F4"/>
    <w:rsid w:val="00D816BF"/>
    <w:rsid w:val="00D82FFB"/>
    <w:rsid w:val="00D841AD"/>
    <w:rsid w:val="00D86613"/>
    <w:rsid w:val="00D91AA5"/>
    <w:rsid w:val="00D91C71"/>
    <w:rsid w:val="00D93781"/>
    <w:rsid w:val="00D94B80"/>
    <w:rsid w:val="00D97A8B"/>
    <w:rsid w:val="00DA0007"/>
    <w:rsid w:val="00DA1765"/>
    <w:rsid w:val="00DA1B85"/>
    <w:rsid w:val="00DA27C9"/>
    <w:rsid w:val="00DA2F67"/>
    <w:rsid w:val="00DA6F00"/>
    <w:rsid w:val="00DB2CA9"/>
    <w:rsid w:val="00DB4431"/>
    <w:rsid w:val="00DB4655"/>
    <w:rsid w:val="00DB4A7D"/>
    <w:rsid w:val="00DB61CF"/>
    <w:rsid w:val="00DB6D70"/>
    <w:rsid w:val="00DC021B"/>
    <w:rsid w:val="00DC1067"/>
    <w:rsid w:val="00DC3611"/>
    <w:rsid w:val="00DC5BFB"/>
    <w:rsid w:val="00DC61BD"/>
    <w:rsid w:val="00DC69D5"/>
    <w:rsid w:val="00DC6DEC"/>
    <w:rsid w:val="00DD07C4"/>
    <w:rsid w:val="00DD2522"/>
    <w:rsid w:val="00DD31E8"/>
    <w:rsid w:val="00DD326A"/>
    <w:rsid w:val="00DD4055"/>
    <w:rsid w:val="00DD5A46"/>
    <w:rsid w:val="00DD7BAD"/>
    <w:rsid w:val="00DE4B69"/>
    <w:rsid w:val="00DE5467"/>
    <w:rsid w:val="00DE7CE2"/>
    <w:rsid w:val="00DF00C6"/>
    <w:rsid w:val="00DF49B3"/>
    <w:rsid w:val="00DF56E4"/>
    <w:rsid w:val="00DF58CD"/>
    <w:rsid w:val="00DF6AF3"/>
    <w:rsid w:val="00E004D4"/>
    <w:rsid w:val="00E02326"/>
    <w:rsid w:val="00E03776"/>
    <w:rsid w:val="00E03929"/>
    <w:rsid w:val="00E0597F"/>
    <w:rsid w:val="00E06684"/>
    <w:rsid w:val="00E06A44"/>
    <w:rsid w:val="00E07796"/>
    <w:rsid w:val="00E10898"/>
    <w:rsid w:val="00E1094F"/>
    <w:rsid w:val="00E11E75"/>
    <w:rsid w:val="00E135E3"/>
    <w:rsid w:val="00E143B5"/>
    <w:rsid w:val="00E14579"/>
    <w:rsid w:val="00E2081C"/>
    <w:rsid w:val="00E20BC2"/>
    <w:rsid w:val="00E20D48"/>
    <w:rsid w:val="00E20F37"/>
    <w:rsid w:val="00E228AB"/>
    <w:rsid w:val="00E2376A"/>
    <w:rsid w:val="00E239BA"/>
    <w:rsid w:val="00E24C9F"/>
    <w:rsid w:val="00E252F0"/>
    <w:rsid w:val="00E267D0"/>
    <w:rsid w:val="00E27CA1"/>
    <w:rsid w:val="00E32851"/>
    <w:rsid w:val="00E33678"/>
    <w:rsid w:val="00E3438E"/>
    <w:rsid w:val="00E34644"/>
    <w:rsid w:val="00E34C9A"/>
    <w:rsid w:val="00E3559F"/>
    <w:rsid w:val="00E36749"/>
    <w:rsid w:val="00E40A9B"/>
    <w:rsid w:val="00E41EB1"/>
    <w:rsid w:val="00E4219E"/>
    <w:rsid w:val="00E42723"/>
    <w:rsid w:val="00E42CE5"/>
    <w:rsid w:val="00E434E5"/>
    <w:rsid w:val="00E44887"/>
    <w:rsid w:val="00E44A54"/>
    <w:rsid w:val="00E44D39"/>
    <w:rsid w:val="00E44D81"/>
    <w:rsid w:val="00E450C4"/>
    <w:rsid w:val="00E45F0A"/>
    <w:rsid w:val="00E466E1"/>
    <w:rsid w:val="00E46B85"/>
    <w:rsid w:val="00E46CB2"/>
    <w:rsid w:val="00E46F5D"/>
    <w:rsid w:val="00E47B2B"/>
    <w:rsid w:val="00E50876"/>
    <w:rsid w:val="00E525A5"/>
    <w:rsid w:val="00E54822"/>
    <w:rsid w:val="00E61421"/>
    <w:rsid w:val="00E617D6"/>
    <w:rsid w:val="00E62188"/>
    <w:rsid w:val="00E62961"/>
    <w:rsid w:val="00E63D52"/>
    <w:rsid w:val="00E666E8"/>
    <w:rsid w:val="00E703AD"/>
    <w:rsid w:val="00E73197"/>
    <w:rsid w:val="00E73C7F"/>
    <w:rsid w:val="00E74DF7"/>
    <w:rsid w:val="00E75B68"/>
    <w:rsid w:val="00E7647E"/>
    <w:rsid w:val="00E76830"/>
    <w:rsid w:val="00E76C0C"/>
    <w:rsid w:val="00E76FA0"/>
    <w:rsid w:val="00E80D41"/>
    <w:rsid w:val="00E83C0B"/>
    <w:rsid w:val="00E84454"/>
    <w:rsid w:val="00E86008"/>
    <w:rsid w:val="00E86EAD"/>
    <w:rsid w:val="00E911C5"/>
    <w:rsid w:val="00E91B82"/>
    <w:rsid w:val="00E94CB1"/>
    <w:rsid w:val="00E9657E"/>
    <w:rsid w:val="00EA1744"/>
    <w:rsid w:val="00EA2E3E"/>
    <w:rsid w:val="00EA4EA3"/>
    <w:rsid w:val="00EA5CC5"/>
    <w:rsid w:val="00EA5D77"/>
    <w:rsid w:val="00EA72E9"/>
    <w:rsid w:val="00EA78B1"/>
    <w:rsid w:val="00EB1CB2"/>
    <w:rsid w:val="00EB4E7C"/>
    <w:rsid w:val="00EB5A36"/>
    <w:rsid w:val="00EB5B85"/>
    <w:rsid w:val="00EC110A"/>
    <w:rsid w:val="00EC11C6"/>
    <w:rsid w:val="00EC3F10"/>
    <w:rsid w:val="00EC4DCC"/>
    <w:rsid w:val="00EC5A1C"/>
    <w:rsid w:val="00EC604E"/>
    <w:rsid w:val="00EC647A"/>
    <w:rsid w:val="00EC6686"/>
    <w:rsid w:val="00EC7850"/>
    <w:rsid w:val="00ED006F"/>
    <w:rsid w:val="00ED0D34"/>
    <w:rsid w:val="00ED1094"/>
    <w:rsid w:val="00ED2E63"/>
    <w:rsid w:val="00ED32A6"/>
    <w:rsid w:val="00ED35BC"/>
    <w:rsid w:val="00ED3716"/>
    <w:rsid w:val="00ED3945"/>
    <w:rsid w:val="00ED3E86"/>
    <w:rsid w:val="00ED4F24"/>
    <w:rsid w:val="00ED6F3F"/>
    <w:rsid w:val="00EE4F69"/>
    <w:rsid w:val="00EE5C3E"/>
    <w:rsid w:val="00EE7337"/>
    <w:rsid w:val="00EF0376"/>
    <w:rsid w:val="00EF1C7B"/>
    <w:rsid w:val="00EF2B28"/>
    <w:rsid w:val="00EF3F9A"/>
    <w:rsid w:val="00EF48E5"/>
    <w:rsid w:val="00EF4C11"/>
    <w:rsid w:val="00EF5145"/>
    <w:rsid w:val="00F019B6"/>
    <w:rsid w:val="00F034C6"/>
    <w:rsid w:val="00F03C14"/>
    <w:rsid w:val="00F03C34"/>
    <w:rsid w:val="00F06790"/>
    <w:rsid w:val="00F070A8"/>
    <w:rsid w:val="00F10429"/>
    <w:rsid w:val="00F104B1"/>
    <w:rsid w:val="00F10587"/>
    <w:rsid w:val="00F22577"/>
    <w:rsid w:val="00F257BD"/>
    <w:rsid w:val="00F2585B"/>
    <w:rsid w:val="00F25B79"/>
    <w:rsid w:val="00F3000B"/>
    <w:rsid w:val="00F3080D"/>
    <w:rsid w:val="00F32443"/>
    <w:rsid w:val="00F3306E"/>
    <w:rsid w:val="00F35482"/>
    <w:rsid w:val="00F370E6"/>
    <w:rsid w:val="00F400AD"/>
    <w:rsid w:val="00F41562"/>
    <w:rsid w:val="00F416DD"/>
    <w:rsid w:val="00F41AA8"/>
    <w:rsid w:val="00F424CA"/>
    <w:rsid w:val="00F42742"/>
    <w:rsid w:val="00F47180"/>
    <w:rsid w:val="00F47210"/>
    <w:rsid w:val="00F5092A"/>
    <w:rsid w:val="00F50C1A"/>
    <w:rsid w:val="00F51F3C"/>
    <w:rsid w:val="00F52420"/>
    <w:rsid w:val="00F5514E"/>
    <w:rsid w:val="00F5524B"/>
    <w:rsid w:val="00F6021F"/>
    <w:rsid w:val="00F606F8"/>
    <w:rsid w:val="00F617DB"/>
    <w:rsid w:val="00F632E0"/>
    <w:rsid w:val="00F6649F"/>
    <w:rsid w:val="00F67252"/>
    <w:rsid w:val="00F703FC"/>
    <w:rsid w:val="00F718C7"/>
    <w:rsid w:val="00F72B11"/>
    <w:rsid w:val="00F734BD"/>
    <w:rsid w:val="00F74675"/>
    <w:rsid w:val="00F7611E"/>
    <w:rsid w:val="00F76320"/>
    <w:rsid w:val="00F77A2D"/>
    <w:rsid w:val="00F81993"/>
    <w:rsid w:val="00F82238"/>
    <w:rsid w:val="00F85A48"/>
    <w:rsid w:val="00F8781F"/>
    <w:rsid w:val="00F901F8"/>
    <w:rsid w:val="00F9250E"/>
    <w:rsid w:val="00F945D4"/>
    <w:rsid w:val="00F947C6"/>
    <w:rsid w:val="00F97D79"/>
    <w:rsid w:val="00FA26D9"/>
    <w:rsid w:val="00FA40F0"/>
    <w:rsid w:val="00FA40FC"/>
    <w:rsid w:val="00FA44C0"/>
    <w:rsid w:val="00FA551F"/>
    <w:rsid w:val="00FA60C1"/>
    <w:rsid w:val="00FA6531"/>
    <w:rsid w:val="00FB064C"/>
    <w:rsid w:val="00FB3376"/>
    <w:rsid w:val="00FB42E8"/>
    <w:rsid w:val="00FB6C05"/>
    <w:rsid w:val="00FB70CF"/>
    <w:rsid w:val="00FB7296"/>
    <w:rsid w:val="00FC0EDE"/>
    <w:rsid w:val="00FC3727"/>
    <w:rsid w:val="00FC4857"/>
    <w:rsid w:val="00FC6567"/>
    <w:rsid w:val="00FC69AD"/>
    <w:rsid w:val="00FD0696"/>
    <w:rsid w:val="00FD06EA"/>
    <w:rsid w:val="00FD0A0F"/>
    <w:rsid w:val="00FD5241"/>
    <w:rsid w:val="00FE24AB"/>
    <w:rsid w:val="00FE299A"/>
    <w:rsid w:val="00FE4F69"/>
    <w:rsid w:val="00FE537D"/>
    <w:rsid w:val="00FE5D06"/>
    <w:rsid w:val="00FF039A"/>
    <w:rsid w:val="00FF0E44"/>
    <w:rsid w:val="00FF321D"/>
    <w:rsid w:val="00FF60C2"/>
    <w:rsid w:val="00FF6864"/>
  </w:rsids>
  <m:mathPr>
    <m:mathFont m:val="Cambria Math"/>
    <m:brkBin m:val="before"/>
    <m:brkBinSub m:val="--"/>
    <m:smallFrac m:val="off"/>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C5A1C"/>
    <w:rPr>
      <w:sz w:val="24"/>
      <w:szCs w:val="24"/>
      <w:lang w:val="en-US" w:eastAsia="en-US"/>
    </w:rPr>
  </w:style>
  <w:style w:type="paragraph" w:styleId="Antrat1">
    <w:name w:val="heading 1"/>
    <w:basedOn w:val="prastasis"/>
    <w:next w:val="prastasis"/>
    <w:qFormat/>
    <w:rsid w:val="00EC5A1C"/>
    <w:pPr>
      <w:keepNext/>
      <w:jc w:val="center"/>
      <w:outlineLvl w:val="0"/>
    </w:pPr>
    <w:rPr>
      <w:b/>
      <w:sz w:val="28"/>
      <w:szCs w:val="20"/>
      <w:lang w:val="en-GB"/>
    </w:rPr>
  </w:style>
  <w:style w:type="paragraph" w:styleId="Antrat3">
    <w:name w:val="heading 3"/>
    <w:basedOn w:val="prastasis"/>
    <w:next w:val="prastasis"/>
    <w:link w:val="Antrat3Diagrama"/>
    <w:unhideWhenUsed/>
    <w:qFormat/>
    <w:rsid w:val="001068D8"/>
    <w:pPr>
      <w:keepNext/>
      <w:keepLines/>
      <w:spacing w:before="200"/>
      <w:outlineLvl w:val="2"/>
    </w:pPr>
    <w:rPr>
      <w:rFonts w:asciiTheme="majorHAnsi" w:eastAsiaTheme="majorEastAsia" w:hAnsiTheme="majorHAnsi" w:cstheme="majorBidi"/>
      <w:b/>
      <w:bCs/>
      <w:color w:val="4F81BD" w:themeColor="accent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qFormat/>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
    <w:name w:val="caption"/>
    <w:basedOn w:val="prastasis"/>
    <w:next w:val="prastasis"/>
    <w:qFormat/>
    <w:rsid w:val="00EC5A1C"/>
    <w:pPr>
      <w:jc w:val="center"/>
    </w:pPr>
    <w:rPr>
      <w:b/>
      <w:szCs w:val="20"/>
      <w:lang w:val="en-GB"/>
    </w:rPr>
  </w:style>
  <w:style w:type="paragraph" w:styleId="Pagrindiniotekstotrauka">
    <w:name w:val="Body Text Indent"/>
    <w:basedOn w:val="prastasis"/>
    <w:rsid w:val="00EC5A1C"/>
    <w:pPr>
      <w:spacing w:line="360" w:lineRule="auto"/>
      <w:ind w:firstLine="1247"/>
    </w:pPr>
    <w:rPr>
      <w:lang w:val="lt-LT"/>
    </w:rPr>
  </w:style>
  <w:style w:type="paragraph" w:styleId="Pagrindiniotekstotrauka2">
    <w:name w:val="Body Text Indent 2"/>
    <w:basedOn w:val="prastasis"/>
    <w:rsid w:val="00EC5A1C"/>
    <w:pPr>
      <w:spacing w:line="360" w:lineRule="auto"/>
      <w:ind w:firstLine="1247"/>
      <w:jc w:val="both"/>
    </w:pPr>
    <w:rPr>
      <w:lang w:val="lt-LT"/>
    </w:rPr>
  </w:style>
  <w:style w:type="paragraph" w:customStyle="1" w:styleId="Debesliotekstas1">
    <w:name w:val="Debesėlio tekstas1"/>
    <w:basedOn w:val="prastasis"/>
    <w:semiHidden/>
    <w:rsid w:val="00EC5A1C"/>
    <w:rPr>
      <w:rFonts w:ascii="Tahoma" w:hAnsi="Tahoma" w:cs="Tahoma"/>
      <w:sz w:val="16"/>
      <w:szCs w:val="16"/>
    </w:rPr>
  </w:style>
  <w:style w:type="character" w:styleId="Hipersaitas">
    <w:name w:val="Hyperlink"/>
    <w:basedOn w:val="Numatytasispastraiposriftas"/>
    <w:rsid w:val="00326EC7"/>
    <w:rPr>
      <w:color w:val="0000FF"/>
      <w:u w:val="single"/>
    </w:rPr>
  </w:style>
  <w:style w:type="paragraph" w:customStyle="1" w:styleId="Linija">
    <w:name w:val="Linija"/>
    <w:basedOn w:val="prastasis"/>
    <w:rsid w:val="001E6B07"/>
    <w:pPr>
      <w:jc w:val="center"/>
    </w:pPr>
    <w:rPr>
      <w:rFonts w:ascii="TimesLT" w:hAnsi="TimesLT"/>
      <w:snapToGrid w:val="0"/>
      <w:sz w:val="12"/>
      <w:szCs w:val="20"/>
    </w:rPr>
  </w:style>
  <w:style w:type="paragraph" w:styleId="Debesliotekstas">
    <w:name w:val="Balloon Text"/>
    <w:basedOn w:val="prastasis"/>
    <w:link w:val="DebesliotekstasDiagrama"/>
    <w:rsid w:val="00AA7B87"/>
    <w:rPr>
      <w:rFonts w:ascii="Tahoma" w:hAnsi="Tahoma" w:cs="Tahoma"/>
      <w:sz w:val="16"/>
      <w:szCs w:val="16"/>
    </w:rPr>
  </w:style>
  <w:style w:type="character" w:customStyle="1" w:styleId="DebesliotekstasDiagrama">
    <w:name w:val="Debesėlio tekstas Diagrama"/>
    <w:basedOn w:val="Numatytasispastraiposriftas"/>
    <w:link w:val="Debesliotekstas"/>
    <w:rsid w:val="00AA7B87"/>
    <w:rPr>
      <w:rFonts w:ascii="Tahoma" w:hAnsi="Tahoma" w:cs="Tahoma"/>
      <w:sz w:val="16"/>
      <w:szCs w:val="16"/>
      <w:lang w:val="en-US" w:eastAsia="en-US"/>
    </w:rPr>
  </w:style>
  <w:style w:type="character" w:styleId="Komentaronuoroda">
    <w:name w:val="annotation reference"/>
    <w:basedOn w:val="Numatytasispastraiposriftas"/>
    <w:rsid w:val="00AA7B87"/>
    <w:rPr>
      <w:sz w:val="16"/>
      <w:szCs w:val="16"/>
    </w:rPr>
  </w:style>
  <w:style w:type="paragraph" w:styleId="Komentarotekstas">
    <w:name w:val="annotation text"/>
    <w:basedOn w:val="prastasis"/>
    <w:link w:val="KomentarotekstasDiagrama"/>
    <w:rsid w:val="00AA7B87"/>
    <w:rPr>
      <w:sz w:val="20"/>
      <w:szCs w:val="20"/>
    </w:rPr>
  </w:style>
  <w:style w:type="character" w:customStyle="1" w:styleId="KomentarotekstasDiagrama">
    <w:name w:val="Komentaro tekstas Diagrama"/>
    <w:basedOn w:val="Numatytasispastraiposriftas"/>
    <w:link w:val="Komentarotekstas"/>
    <w:rsid w:val="00AA7B87"/>
    <w:rPr>
      <w:lang w:val="en-US" w:eastAsia="en-US"/>
    </w:rPr>
  </w:style>
  <w:style w:type="paragraph" w:styleId="Komentarotema">
    <w:name w:val="annotation subject"/>
    <w:basedOn w:val="Komentarotekstas"/>
    <w:next w:val="Komentarotekstas"/>
    <w:link w:val="KomentarotemaDiagrama"/>
    <w:rsid w:val="00AA7B87"/>
    <w:rPr>
      <w:b/>
      <w:bCs/>
    </w:rPr>
  </w:style>
  <w:style w:type="character" w:customStyle="1" w:styleId="KomentarotemaDiagrama">
    <w:name w:val="Komentaro tema Diagrama"/>
    <w:basedOn w:val="KomentarotekstasDiagrama"/>
    <w:link w:val="Komentarotema"/>
    <w:rsid w:val="00AA7B87"/>
    <w:rPr>
      <w:b/>
      <w:bCs/>
      <w:lang w:val="en-US" w:eastAsia="en-US"/>
    </w:rPr>
  </w:style>
  <w:style w:type="table" w:styleId="Lentelstinklelis">
    <w:name w:val="Table Grid"/>
    <w:basedOn w:val="prastojilentel"/>
    <w:rsid w:val="00B219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trat3Diagrama">
    <w:name w:val="Antraštė 3 Diagrama"/>
    <w:basedOn w:val="Numatytasispastraiposriftas"/>
    <w:link w:val="Antrat3"/>
    <w:rsid w:val="001068D8"/>
    <w:rPr>
      <w:rFonts w:asciiTheme="majorHAnsi" w:eastAsiaTheme="majorEastAsia" w:hAnsiTheme="majorHAnsi" w:cstheme="majorBidi"/>
      <w:b/>
      <w:bCs/>
      <w:color w:val="4F81BD" w:themeColor="accent1"/>
      <w:sz w:val="24"/>
      <w:szCs w:val="24"/>
      <w:lang w:val="en-US" w:eastAsia="en-US"/>
    </w:rPr>
  </w:style>
  <w:style w:type="character" w:customStyle="1" w:styleId="BoldItalic">
    <w:name w:val="Bold Italic"/>
    <w:rsid w:val="001068D8"/>
    <w:rPr>
      <w:b/>
      <w:bCs/>
      <w:i/>
      <w:iCs/>
    </w:rPr>
  </w:style>
  <w:style w:type="paragraph" w:styleId="Pagrindinistekstas">
    <w:name w:val="Body Text"/>
    <w:basedOn w:val="prastasis"/>
    <w:link w:val="PagrindinistekstasDiagrama"/>
    <w:rsid w:val="001068D8"/>
    <w:pPr>
      <w:spacing w:after="120"/>
    </w:pPr>
    <w:rPr>
      <w:lang w:val="lt-LT" w:eastAsia="lt-LT"/>
    </w:rPr>
  </w:style>
  <w:style w:type="character" w:customStyle="1" w:styleId="PagrindinistekstasDiagrama">
    <w:name w:val="Pagrindinis tekstas Diagrama"/>
    <w:basedOn w:val="Numatytasispastraiposriftas"/>
    <w:link w:val="Pagrindinistekstas"/>
    <w:rsid w:val="001068D8"/>
    <w:rPr>
      <w:sz w:val="24"/>
      <w:szCs w:val="24"/>
    </w:rPr>
  </w:style>
  <w:style w:type="paragraph" w:styleId="Sraopastraipa">
    <w:name w:val="List Paragraph"/>
    <w:basedOn w:val="prastasis"/>
    <w:uiPriority w:val="34"/>
    <w:qFormat/>
    <w:rsid w:val="00366A57"/>
    <w:pPr>
      <w:ind w:left="720"/>
      <w:contextualSpacing/>
    </w:pPr>
  </w:style>
</w:styles>
</file>

<file path=word/webSettings.xml><?xml version="1.0" encoding="utf-8"?>
<w:webSettings xmlns:r="http://schemas.openxmlformats.org/officeDocument/2006/relationships" xmlns:w="http://schemas.openxmlformats.org/wordprocessingml/2006/main">
  <w:divs>
    <w:div w:id="20325527">
      <w:bodyDiv w:val="1"/>
      <w:marLeft w:val="0"/>
      <w:marRight w:val="0"/>
      <w:marTop w:val="0"/>
      <w:marBottom w:val="0"/>
      <w:divBdr>
        <w:top w:val="none" w:sz="0" w:space="0" w:color="auto"/>
        <w:left w:val="none" w:sz="0" w:space="0" w:color="auto"/>
        <w:bottom w:val="none" w:sz="0" w:space="0" w:color="auto"/>
        <w:right w:val="none" w:sz="0" w:space="0" w:color="auto"/>
      </w:divBdr>
    </w:div>
    <w:div w:id="60367739">
      <w:bodyDiv w:val="1"/>
      <w:marLeft w:val="0"/>
      <w:marRight w:val="0"/>
      <w:marTop w:val="0"/>
      <w:marBottom w:val="0"/>
      <w:divBdr>
        <w:top w:val="none" w:sz="0" w:space="0" w:color="auto"/>
        <w:left w:val="none" w:sz="0" w:space="0" w:color="auto"/>
        <w:bottom w:val="none" w:sz="0" w:space="0" w:color="auto"/>
        <w:right w:val="none" w:sz="0" w:space="0" w:color="auto"/>
      </w:divBdr>
    </w:div>
    <w:div w:id="273829242">
      <w:bodyDiv w:val="1"/>
      <w:marLeft w:val="0"/>
      <w:marRight w:val="0"/>
      <w:marTop w:val="0"/>
      <w:marBottom w:val="0"/>
      <w:divBdr>
        <w:top w:val="none" w:sz="0" w:space="0" w:color="auto"/>
        <w:left w:val="none" w:sz="0" w:space="0" w:color="auto"/>
        <w:bottom w:val="none" w:sz="0" w:space="0" w:color="auto"/>
        <w:right w:val="none" w:sz="0" w:space="0" w:color="auto"/>
      </w:divBdr>
    </w:div>
    <w:div w:id="305818774">
      <w:bodyDiv w:val="1"/>
      <w:marLeft w:val="0"/>
      <w:marRight w:val="0"/>
      <w:marTop w:val="0"/>
      <w:marBottom w:val="0"/>
      <w:divBdr>
        <w:top w:val="none" w:sz="0" w:space="0" w:color="auto"/>
        <w:left w:val="none" w:sz="0" w:space="0" w:color="auto"/>
        <w:bottom w:val="none" w:sz="0" w:space="0" w:color="auto"/>
        <w:right w:val="none" w:sz="0" w:space="0" w:color="auto"/>
      </w:divBdr>
    </w:div>
    <w:div w:id="361787381">
      <w:bodyDiv w:val="1"/>
      <w:marLeft w:val="0"/>
      <w:marRight w:val="0"/>
      <w:marTop w:val="0"/>
      <w:marBottom w:val="0"/>
      <w:divBdr>
        <w:top w:val="none" w:sz="0" w:space="0" w:color="auto"/>
        <w:left w:val="none" w:sz="0" w:space="0" w:color="auto"/>
        <w:bottom w:val="none" w:sz="0" w:space="0" w:color="auto"/>
        <w:right w:val="none" w:sz="0" w:space="0" w:color="auto"/>
      </w:divBdr>
    </w:div>
    <w:div w:id="374231921">
      <w:bodyDiv w:val="1"/>
      <w:marLeft w:val="0"/>
      <w:marRight w:val="0"/>
      <w:marTop w:val="0"/>
      <w:marBottom w:val="0"/>
      <w:divBdr>
        <w:top w:val="none" w:sz="0" w:space="0" w:color="auto"/>
        <w:left w:val="none" w:sz="0" w:space="0" w:color="auto"/>
        <w:bottom w:val="none" w:sz="0" w:space="0" w:color="auto"/>
        <w:right w:val="none" w:sz="0" w:space="0" w:color="auto"/>
      </w:divBdr>
    </w:div>
    <w:div w:id="389698102">
      <w:bodyDiv w:val="1"/>
      <w:marLeft w:val="0"/>
      <w:marRight w:val="0"/>
      <w:marTop w:val="0"/>
      <w:marBottom w:val="0"/>
      <w:divBdr>
        <w:top w:val="none" w:sz="0" w:space="0" w:color="auto"/>
        <w:left w:val="none" w:sz="0" w:space="0" w:color="auto"/>
        <w:bottom w:val="none" w:sz="0" w:space="0" w:color="auto"/>
        <w:right w:val="none" w:sz="0" w:space="0" w:color="auto"/>
      </w:divBdr>
    </w:div>
    <w:div w:id="419956001">
      <w:bodyDiv w:val="1"/>
      <w:marLeft w:val="0"/>
      <w:marRight w:val="0"/>
      <w:marTop w:val="0"/>
      <w:marBottom w:val="0"/>
      <w:divBdr>
        <w:top w:val="none" w:sz="0" w:space="0" w:color="auto"/>
        <w:left w:val="none" w:sz="0" w:space="0" w:color="auto"/>
        <w:bottom w:val="none" w:sz="0" w:space="0" w:color="auto"/>
        <w:right w:val="none" w:sz="0" w:space="0" w:color="auto"/>
      </w:divBdr>
    </w:div>
    <w:div w:id="524028420">
      <w:bodyDiv w:val="1"/>
      <w:marLeft w:val="0"/>
      <w:marRight w:val="0"/>
      <w:marTop w:val="0"/>
      <w:marBottom w:val="0"/>
      <w:divBdr>
        <w:top w:val="none" w:sz="0" w:space="0" w:color="auto"/>
        <w:left w:val="none" w:sz="0" w:space="0" w:color="auto"/>
        <w:bottom w:val="none" w:sz="0" w:space="0" w:color="auto"/>
        <w:right w:val="none" w:sz="0" w:space="0" w:color="auto"/>
      </w:divBdr>
    </w:div>
    <w:div w:id="731390012">
      <w:bodyDiv w:val="1"/>
      <w:marLeft w:val="0"/>
      <w:marRight w:val="0"/>
      <w:marTop w:val="0"/>
      <w:marBottom w:val="0"/>
      <w:divBdr>
        <w:top w:val="none" w:sz="0" w:space="0" w:color="auto"/>
        <w:left w:val="none" w:sz="0" w:space="0" w:color="auto"/>
        <w:bottom w:val="none" w:sz="0" w:space="0" w:color="auto"/>
        <w:right w:val="none" w:sz="0" w:space="0" w:color="auto"/>
      </w:divBdr>
    </w:div>
    <w:div w:id="846019945">
      <w:bodyDiv w:val="1"/>
      <w:marLeft w:val="0"/>
      <w:marRight w:val="0"/>
      <w:marTop w:val="0"/>
      <w:marBottom w:val="0"/>
      <w:divBdr>
        <w:top w:val="none" w:sz="0" w:space="0" w:color="auto"/>
        <w:left w:val="none" w:sz="0" w:space="0" w:color="auto"/>
        <w:bottom w:val="none" w:sz="0" w:space="0" w:color="auto"/>
        <w:right w:val="none" w:sz="0" w:space="0" w:color="auto"/>
      </w:divBdr>
    </w:div>
    <w:div w:id="944114380">
      <w:bodyDiv w:val="1"/>
      <w:marLeft w:val="0"/>
      <w:marRight w:val="0"/>
      <w:marTop w:val="0"/>
      <w:marBottom w:val="0"/>
      <w:divBdr>
        <w:top w:val="none" w:sz="0" w:space="0" w:color="auto"/>
        <w:left w:val="none" w:sz="0" w:space="0" w:color="auto"/>
        <w:bottom w:val="none" w:sz="0" w:space="0" w:color="auto"/>
        <w:right w:val="none" w:sz="0" w:space="0" w:color="auto"/>
      </w:divBdr>
    </w:div>
    <w:div w:id="1031956219">
      <w:bodyDiv w:val="1"/>
      <w:marLeft w:val="0"/>
      <w:marRight w:val="0"/>
      <w:marTop w:val="0"/>
      <w:marBottom w:val="0"/>
      <w:divBdr>
        <w:top w:val="none" w:sz="0" w:space="0" w:color="auto"/>
        <w:left w:val="none" w:sz="0" w:space="0" w:color="auto"/>
        <w:bottom w:val="none" w:sz="0" w:space="0" w:color="auto"/>
        <w:right w:val="none" w:sz="0" w:space="0" w:color="auto"/>
      </w:divBdr>
    </w:div>
    <w:div w:id="1070082604">
      <w:bodyDiv w:val="1"/>
      <w:marLeft w:val="0"/>
      <w:marRight w:val="0"/>
      <w:marTop w:val="0"/>
      <w:marBottom w:val="0"/>
      <w:divBdr>
        <w:top w:val="none" w:sz="0" w:space="0" w:color="auto"/>
        <w:left w:val="none" w:sz="0" w:space="0" w:color="auto"/>
        <w:bottom w:val="none" w:sz="0" w:space="0" w:color="auto"/>
        <w:right w:val="none" w:sz="0" w:space="0" w:color="auto"/>
      </w:divBdr>
    </w:div>
    <w:div w:id="1085149951">
      <w:bodyDiv w:val="1"/>
      <w:marLeft w:val="0"/>
      <w:marRight w:val="0"/>
      <w:marTop w:val="0"/>
      <w:marBottom w:val="0"/>
      <w:divBdr>
        <w:top w:val="none" w:sz="0" w:space="0" w:color="auto"/>
        <w:left w:val="none" w:sz="0" w:space="0" w:color="auto"/>
        <w:bottom w:val="none" w:sz="0" w:space="0" w:color="auto"/>
        <w:right w:val="none" w:sz="0" w:space="0" w:color="auto"/>
      </w:divBdr>
    </w:div>
    <w:div w:id="1104880621">
      <w:bodyDiv w:val="1"/>
      <w:marLeft w:val="0"/>
      <w:marRight w:val="0"/>
      <w:marTop w:val="0"/>
      <w:marBottom w:val="0"/>
      <w:divBdr>
        <w:top w:val="none" w:sz="0" w:space="0" w:color="auto"/>
        <w:left w:val="none" w:sz="0" w:space="0" w:color="auto"/>
        <w:bottom w:val="none" w:sz="0" w:space="0" w:color="auto"/>
        <w:right w:val="none" w:sz="0" w:space="0" w:color="auto"/>
      </w:divBdr>
    </w:div>
    <w:div w:id="1147549883">
      <w:bodyDiv w:val="1"/>
      <w:marLeft w:val="0"/>
      <w:marRight w:val="0"/>
      <w:marTop w:val="0"/>
      <w:marBottom w:val="0"/>
      <w:divBdr>
        <w:top w:val="none" w:sz="0" w:space="0" w:color="auto"/>
        <w:left w:val="none" w:sz="0" w:space="0" w:color="auto"/>
        <w:bottom w:val="none" w:sz="0" w:space="0" w:color="auto"/>
        <w:right w:val="none" w:sz="0" w:space="0" w:color="auto"/>
      </w:divBdr>
    </w:div>
    <w:div w:id="1175345218">
      <w:bodyDiv w:val="1"/>
      <w:marLeft w:val="0"/>
      <w:marRight w:val="0"/>
      <w:marTop w:val="0"/>
      <w:marBottom w:val="0"/>
      <w:divBdr>
        <w:top w:val="none" w:sz="0" w:space="0" w:color="auto"/>
        <w:left w:val="none" w:sz="0" w:space="0" w:color="auto"/>
        <w:bottom w:val="none" w:sz="0" w:space="0" w:color="auto"/>
        <w:right w:val="none" w:sz="0" w:space="0" w:color="auto"/>
      </w:divBdr>
    </w:div>
    <w:div w:id="1220362298">
      <w:bodyDiv w:val="1"/>
      <w:marLeft w:val="0"/>
      <w:marRight w:val="0"/>
      <w:marTop w:val="0"/>
      <w:marBottom w:val="0"/>
      <w:divBdr>
        <w:top w:val="none" w:sz="0" w:space="0" w:color="auto"/>
        <w:left w:val="none" w:sz="0" w:space="0" w:color="auto"/>
        <w:bottom w:val="none" w:sz="0" w:space="0" w:color="auto"/>
        <w:right w:val="none" w:sz="0" w:space="0" w:color="auto"/>
      </w:divBdr>
    </w:div>
    <w:div w:id="1237401196">
      <w:bodyDiv w:val="1"/>
      <w:marLeft w:val="0"/>
      <w:marRight w:val="0"/>
      <w:marTop w:val="0"/>
      <w:marBottom w:val="0"/>
      <w:divBdr>
        <w:top w:val="none" w:sz="0" w:space="0" w:color="auto"/>
        <w:left w:val="none" w:sz="0" w:space="0" w:color="auto"/>
        <w:bottom w:val="none" w:sz="0" w:space="0" w:color="auto"/>
        <w:right w:val="none" w:sz="0" w:space="0" w:color="auto"/>
      </w:divBdr>
    </w:div>
    <w:div w:id="1283145816">
      <w:bodyDiv w:val="1"/>
      <w:marLeft w:val="0"/>
      <w:marRight w:val="0"/>
      <w:marTop w:val="0"/>
      <w:marBottom w:val="0"/>
      <w:divBdr>
        <w:top w:val="none" w:sz="0" w:space="0" w:color="auto"/>
        <w:left w:val="none" w:sz="0" w:space="0" w:color="auto"/>
        <w:bottom w:val="none" w:sz="0" w:space="0" w:color="auto"/>
        <w:right w:val="none" w:sz="0" w:space="0" w:color="auto"/>
      </w:divBdr>
    </w:div>
    <w:div w:id="1333533012">
      <w:bodyDiv w:val="1"/>
      <w:marLeft w:val="0"/>
      <w:marRight w:val="0"/>
      <w:marTop w:val="0"/>
      <w:marBottom w:val="0"/>
      <w:divBdr>
        <w:top w:val="none" w:sz="0" w:space="0" w:color="auto"/>
        <w:left w:val="none" w:sz="0" w:space="0" w:color="auto"/>
        <w:bottom w:val="none" w:sz="0" w:space="0" w:color="auto"/>
        <w:right w:val="none" w:sz="0" w:space="0" w:color="auto"/>
      </w:divBdr>
    </w:div>
    <w:div w:id="1380975239">
      <w:bodyDiv w:val="1"/>
      <w:marLeft w:val="0"/>
      <w:marRight w:val="0"/>
      <w:marTop w:val="0"/>
      <w:marBottom w:val="0"/>
      <w:divBdr>
        <w:top w:val="none" w:sz="0" w:space="0" w:color="auto"/>
        <w:left w:val="none" w:sz="0" w:space="0" w:color="auto"/>
        <w:bottom w:val="none" w:sz="0" w:space="0" w:color="auto"/>
        <w:right w:val="none" w:sz="0" w:space="0" w:color="auto"/>
      </w:divBdr>
    </w:div>
    <w:div w:id="1392734251">
      <w:bodyDiv w:val="1"/>
      <w:marLeft w:val="0"/>
      <w:marRight w:val="0"/>
      <w:marTop w:val="0"/>
      <w:marBottom w:val="0"/>
      <w:divBdr>
        <w:top w:val="none" w:sz="0" w:space="0" w:color="auto"/>
        <w:left w:val="none" w:sz="0" w:space="0" w:color="auto"/>
        <w:bottom w:val="none" w:sz="0" w:space="0" w:color="auto"/>
        <w:right w:val="none" w:sz="0" w:space="0" w:color="auto"/>
      </w:divBdr>
    </w:div>
    <w:div w:id="1614433034">
      <w:bodyDiv w:val="1"/>
      <w:marLeft w:val="0"/>
      <w:marRight w:val="0"/>
      <w:marTop w:val="0"/>
      <w:marBottom w:val="0"/>
      <w:divBdr>
        <w:top w:val="none" w:sz="0" w:space="0" w:color="auto"/>
        <w:left w:val="none" w:sz="0" w:space="0" w:color="auto"/>
        <w:bottom w:val="none" w:sz="0" w:space="0" w:color="auto"/>
        <w:right w:val="none" w:sz="0" w:space="0" w:color="auto"/>
      </w:divBdr>
    </w:div>
    <w:div w:id="1747610243">
      <w:bodyDiv w:val="1"/>
      <w:marLeft w:val="0"/>
      <w:marRight w:val="0"/>
      <w:marTop w:val="0"/>
      <w:marBottom w:val="0"/>
      <w:divBdr>
        <w:top w:val="none" w:sz="0" w:space="0" w:color="auto"/>
        <w:left w:val="none" w:sz="0" w:space="0" w:color="auto"/>
        <w:bottom w:val="none" w:sz="0" w:space="0" w:color="auto"/>
        <w:right w:val="none" w:sz="0" w:space="0" w:color="auto"/>
      </w:divBdr>
    </w:div>
    <w:div w:id="1766992465">
      <w:bodyDiv w:val="1"/>
      <w:marLeft w:val="0"/>
      <w:marRight w:val="0"/>
      <w:marTop w:val="0"/>
      <w:marBottom w:val="0"/>
      <w:divBdr>
        <w:top w:val="none" w:sz="0" w:space="0" w:color="auto"/>
        <w:left w:val="none" w:sz="0" w:space="0" w:color="auto"/>
        <w:bottom w:val="none" w:sz="0" w:space="0" w:color="auto"/>
        <w:right w:val="none" w:sz="0" w:space="0" w:color="auto"/>
      </w:divBdr>
    </w:div>
    <w:div w:id="1883471782">
      <w:bodyDiv w:val="1"/>
      <w:marLeft w:val="0"/>
      <w:marRight w:val="0"/>
      <w:marTop w:val="0"/>
      <w:marBottom w:val="0"/>
      <w:divBdr>
        <w:top w:val="none" w:sz="0" w:space="0" w:color="auto"/>
        <w:left w:val="none" w:sz="0" w:space="0" w:color="auto"/>
        <w:bottom w:val="none" w:sz="0" w:space="0" w:color="auto"/>
        <w:right w:val="none" w:sz="0" w:space="0" w:color="auto"/>
      </w:divBdr>
    </w:div>
    <w:div w:id="1941915452">
      <w:bodyDiv w:val="1"/>
      <w:marLeft w:val="0"/>
      <w:marRight w:val="0"/>
      <w:marTop w:val="0"/>
      <w:marBottom w:val="0"/>
      <w:divBdr>
        <w:top w:val="none" w:sz="0" w:space="0" w:color="auto"/>
        <w:left w:val="none" w:sz="0" w:space="0" w:color="auto"/>
        <w:bottom w:val="none" w:sz="0" w:space="0" w:color="auto"/>
        <w:right w:val="none" w:sz="0" w:space="0" w:color="auto"/>
      </w:divBdr>
    </w:div>
    <w:div w:id="1976055989">
      <w:bodyDiv w:val="1"/>
      <w:marLeft w:val="0"/>
      <w:marRight w:val="0"/>
      <w:marTop w:val="0"/>
      <w:marBottom w:val="0"/>
      <w:divBdr>
        <w:top w:val="none" w:sz="0" w:space="0" w:color="auto"/>
        <w:left w:val="none" w:sz="0" w:space="0" w:color="auto"/>
        <w:bottom w:val="none" w:sz="0" w:space="0" w:color="auto"/>
        <w:right w:val="none" w:sz="0" w:space="0" w:color="auto"/>
      </w:divBdr>
    </w:div>
    <w:div w:id="2056075175">
      <w:bodyDiv w:val="1"/>
      <w:marLeft w:val="0"/>
      <w:marRight w:val="0"/>
      <w:marTop w:val="0"/>
      <w:marBottom w:val="0"/>
      <w:divBdr>
        <w:top w:val="none" w:sz="0" w:space="0" w:color="auto"/>
        <w:left w:val="none" w:sz="0" w:space="0" w:color="auto"/>
        <w:bottom w:val="none" w:sz="0" w:space="0" w:color="auto"/>
        <w:right w:val="none" w:sz="0" w:space="0" w:color="auto"/>
      </w:divBdr>
    </w:div>
    <w:div w:id="205935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nfo@spcentras.l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FDDE7C-0A3E-4551-9BF2-3D34228FE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5010</Words>
  <Characters>34992</Characters>
  <Application>Microsoft Office Word</Application>
  <DocSecurity>4</DocSecurity>
  <Lines>291</Lines>
  <Paragraphs>79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39923</CharactersWithSpaces>
  <SharedDoc>false</SharedDoc>
  <HLinks>
    <vt:vector size="6" baseType="variant">
      <vt:variant>
        <vt:i4>7798872</vt:i4>
      </vt:variant>
      <vt:variant>
        <vt:i4>0</vt:i4>
      </vt:variant>
      <vt:variant>
        <vt:i4>0</vt:i4>
      </vt:variant>
      <vt:variant>
        <vt:i4>5</vt:i4>
      </vt:variant>
      <vt:variant>
        <vt:lpwstr>mailto:info@spcentras.lt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d.radzeviciene</cp:lastModifiedBy>
  <cp:revision>2</cp:revision>
  <cp:lastPrinted>2019-02-13T11:42:00Z</cp:lastPrinted>
  <dcterms:created xsi:type="dcterms:W3CDTF">2019-02-21T09:15:00Z</dcterms:created>
  <dcterms:modified xsi:type="dcterms:W3CDTF">2019-02-21T09:15:00Z</dcterms:modified>
</cp:coreProperties>
</file>